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BDD2B" w14:textId="0B4763F5" w:rsidR="007674D0" w:rsidRPr="007674D0" w:rsidRDefault="007674D0" w:rsidP="00767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674D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Implications </w:t>
      </w:r>
      <w:proofErr w:type="gramStart"/>
      <w:r w:rsidRPr="007674D0">
        <w:rPr>
          <w:rFonts w:ascii="Times New Roman" w:hAnsi="Times New Roman" w:cs="Times New Roman"/>
          <w:b/>
          <w:bCs/>
          <w:sz w:val="32"/>
          <w:szCs w:val="32"/>
          <w:u w:val="single"/>
        </w:rPr>
        <w:t>of  Tax</w:t>
      </w:r>
      <w:proofErr w:type="gramEnd"/>
      <w:r w:rsidRPr="007674D0">
        <w:rPr>
          <w:rFonts w:ascii="Times New Roman" w:hAnsi="Times New Roman" w:cs="Times New Roman"/>
          <w:b/>
          <w:bCs/>
          <w:sz w:val="32"/>
          <w:szCs w:val="32"/>
          <w:u w:val="single"/>
        </w:rPr>
        <w:t> Law Changes – 202</w:t>
      </w:r>
      <w:r w:rsidR="00A2296A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14:paraId="2BF08C38" w14:textId="77777777" w:rsidR="007674D0" w:rsidRPr="007674D0" w:rsidRDefault="007674D0" w:rsidP="007674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74D0">
        <w:rPr>
          <w:rFonts w:ascii="Times New Roman" w:hAnsi="Times New Roman" w:cs="Times New Roman"/>
          <w:bCs/>
          <w:sz w:val="24"/>
          <w:szCs w:val="24"/>
        </w:rPr>
        <w:t>Ron Dvergsten and Greg Dvergsten, FBM Instructors</w:t>
      </w:r>
    </w:p>
    <w:p w14:paraId="464012C4" w14:textId="77777777" w:rsidR="007674D0" w:rsidRDefault="007674D0" w:rsidP="00767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1CBB8D" w14:textId="7AB64D4F" w:rsidR="001405E5" w:rsidRPr="00FC4065" w:rsidRDefault="001101A8" w:rsidP="001101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4065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66668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C40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Federal Joint Rates</w:t>
      </w:r>
      <w:r w:rsidRPr="00FC4065">
        <w:rPr>
          <w:rFonts w:ascii="Times New Roman" w:hAnsi="Times New Roman" w:cs="Times New Roman"/>
          <w:sz w:val="24"/>
          <w:szCs w:val="24"/>
          <w:u w:val="single"/>
        </w:rPr>
        <w:t>​</w:t>
      </w:r>
    </w:p>
    <w:p w14:paraId="2053DB9A" w14:textId="77777777" w:rsidR="001101A8" w:rsidRDefault="001101A8" w:rsidP="0011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C7272" w14:textId="5BFC14FA" w:rsidR="001101A8" w:rsidRPr="001101A8" w:rsidRDefault="001101A8" w:rsidP="0011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666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01A8">
        <w:rPr>
          <w:rFonts w:ascii="Times New Roman" w:hAnsi="Times New Roman" w:cs="Times New Roman"/>
          <w:b/>
          <w:bCs/>
          <w:sz w:val="24"/>
          <w:szCs w:val="24"/>
        </w:rPr>
        <w:t xml:space="preserve"> taxable income         Tax Due &amp; Rate</w:t>
      </w:r>
      <w:r w:rsidRPr="001101A8">
        <w:rPr>
          <w:rFonts w:ascii="Times New Roman" w:hAnsi="Times New Roman" w:cs="Times New Roman"/>
          <w:sz w:val="24"/>
          <w:szCs w:val="24"/>
        </w:rPr>
        <w:t>​</w:t>
      </w:r>
      <w:r w:rsidR="0066668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A5F4E89" w14:textId="272088CF" w:rsidR="001101A8" w:rsidRPr="001101A8" w:rsidRDefault="001101A8" w:rsidP="0011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>$0           - $19,</w:t>
      </w:r>
      <w:r w:rsidR="00666687">
        <w:rPr>
          <w:rFonts w:ascii="Times New Roman" w:hAnsi="Times New Roman" w:cs="Times New Roman"/>
          <w:sz w:val="24"/>
          <w:szCs w:val="24"/>
        </w:rPr>
        <w:t>90</w:t>
      </w:r>
      <w:r w:rsidRPr="001101A8">
        <w:rPr>
          <w:rFonts w:ascii="Times New Roman" w:hAnsi="Times New Roman" w:cs="Times New Roman"/>
          <w:sz w:val="24"/>
          <w:szCs w:val="24"/>
        </w:rPr>
        <w:t>0               10</w:t>
      </w:r>
      <w:r w:rsidR="00414BAE" w:rsidRPr="001101A8">
        <w:rPr>
          <w:rFonts w:ascii="Times New Roman" w:hAnsi="Times New Roman" w:cs="Times New Roman"/>
          <w:sz w:val="24"/>
          <w:szCs w:val="24"/>
        </w:rPr>
        <w:t>% of</w:t>
      </w:r>
      <w:r w:rsidRPr="001101A8">
        <w:rPr>
          <w:rFonts w:ascii="Times New Roman" w:hAnsi="Times New Roman" w:cs="Times New Roman"/>
          <w:sz w:val="24"/>
          <w:szCs w:val="24"/>
        </w:rPr>
        <w:t xml:space="preserve"> taxable income​</w:t>
      </w:r>
    </w:p>
    <w:p w14:paraId="7BB658D6" w14:textId="081321F1" w:rsidR="00B41EC4" w:rsidRPr="001101A8" w:rsidRDefault="001101A8" w:rsidP="00B4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>$19,</w:t>
      </w:r>
      <w:r w:rsidR="00666687">
        <w:rPr>
          <w:rFonts w:ascii="Times New Roman" w:hAnsi="Times New Roman" w:cs="Times New Roman"/>
          <w:sz w:val="24"/>
          <w:szCs w:val="24"/>
        </w:rPr>
        <w:t>90</w:t>
      </w:r>
      <w:r w:rsidRPr="001101A8">
        <w:rPr>
          <w:rFonts w:ascii="Times New Roman" w:hAnsi="Times New Roman" w:cs="Times New Roman"/>
          <w:sz w:val="24"/>
          <w:szCs w:val="24"/>
        </w:rPr>
        <w:t>1   - $8</w:t>
      </w:r>
      <w:r w:rsidR="00666687">
        <w:rPr>
          <w:rFonts w:ascii="Times New Roman" w:hAnsi="Times New Roman" w:cs="Times New Roman"/>
          <w:sz w:val="24"/>
          <w:szCs w:val="24"/>
        </w:rPr>
        <w:t>1</w:t>
      </w:r>
      <w:r w:rsidRPr="001101A8">
        <w:rPr>
          <w:rFonts w:ascii="Times New Roman" w:hAnsi="Times New Roman" w:cs="Times New Roman"/>
          <w:sz w:val="24"/>
          <w:szCs w:val="24"/>
        </w:rPr>
        <w:t>,250               $19</w:t>
      </w:r>
      <w:r w:rsidR="00FE4618">
        <w:rPr>
          <w:rFonts w:ascii="Times New Roman" w:hAnsi="Times New Roman" w:cs="Times New Roman"/>
          <w:sz w:val="24"/>
          <w:szCs w:val="24"/>
        </w:rPr>
        <w:t>90</w:t>
      </w:r>
      <w:r w:rsidRPr="001101A8">
        <w:rPr>
          <w:rFonts w:ascii="Times New Roman" w:hAnsi="Times New Roman" w:cs="Times New Roman"/>
          <w:sz w:val="24"/>
          <w:szCs w:val="24"/>
        </w:rPr>
        <w:t>         + 12% over $19,</w:t>
      </w:r>
      <w:r w:rsidR="00FE4618">
        <w:rPr>
          <w:rFonts w:ascii="Times New Roman" w:hAnsi="Times New Roman" w:cs="Times New Roman"/>
          <w:sz w:val="24"/>
          <w:szCs w:val="24"/>
        </w:rPr>
        <w:t>90</w:t>
      </w:r>
      <w:r w:rsidRPr="001101A8">
        <w:rPr>
          <w:rFonts w:ascii="Times New Roman" w:hAnsi="Times New Roman" w:cs="Times New Roman"/>
          <w:sz w:val="24"/>
          <w:szCs w:val="24"/>
        </w:rPr>
        <w:t>0 ​</w:t>
      </w:r>
      <w:r w:rsidR="00B41EC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83139718"/>
      <w:r w:rsidR="00B41EC4">
        <w:rPr>
          <w:rFonts w:ascii="Times New Roman" w:hAnsi="Times New Roman" w:cs="Times New Roman"/>
          <w:sz w:val="24"/>
          <w:szCs w:val="24"/>
        </w:rPr>
        <w:t>Ave. tax rate at $81,250 is 11.5%</w:t>
      </w:r>
    </w:p>
    <w:bookmarkEnd w:id="0"/>
    <w:p w14:paraId="12C0779F" w14:textId="27A15771" w:rsidR="001101A8" w:rsidRPr="001101A8" w:rsidRDefault="001101A8" w:rsidP="0011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>$8</w:t>
      </w:r>
      <w:r w:rsidR="00666687">
        <w:rPr>
          <w:rFonts w:ascii="Times New Roman" w:hAnsi="Times New Roman" w:cs="Times New Roman"/>
          <w:sz w:val="24"/>
          <w:szCs w:val="24"/>
        </w:rPr>
        <w:t>1</w:t>
      </w:r>
      <w:r w:rsidRPr="001101A8">
        <w:rPr>
          <w:rFonts w:ascii="Times New Roman" w:hAnsi="Times New Roman" w:cs="Times New Roman"/>
          <w:sz w:val="24"/>
          <w:szCs w:val="24"/>
        </w:rPr>
        <w:t>,251   - $17</w:t>
      </w:r>
      <w:r w:rsidR="00666687">
        <w:rPr>
          <w:rFonts w:ascii="Times New Roman" w:hAnsi="Times New Roman" w:cs="Times New Roman"/>
          <w:sz w:val="24"/>
          <w:szCs w:val="24"/>
        </w:rPr>
        <w:t>2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666687">
        <w:rPr>
          <w:rFonts w:ascii="Times New Roman" w:hAnsi="Times New Roman" w:cs="Times New Roman"/>
          <w:sz w:val="24"/>
          <w:szCs w:val="24"/>
        </w:rPr>
        <w:t>7</w:t>
      </w:r>
      <w:r w:rsidRPr="001101A8">
        <w:rPr>
          <w:rFonts w:ascii="Times New Roman" w:hAnsi="Times New Roman" w:cs="Times New Roman"/>
          <w:sz w:val="24"/>
          <w:szCs w:val="24"/>
        </w:rPr>
        <w:t>50             $935</w:t>
      </w:r>
      <w:r w:rsidR="00FE4618">
        <w:rPr>
          <w:rFonts w:ascii="Times New Roman" w:hAnsi="Times New Roman" w:cs="Times New Roman"/>
          <w:sz w:val="24"/>
          <w:szCs w:val="24"/>
        </w:rPr>
        <w:t>2</w:t>
      </w:r>
      <w:r w:rsidRPr="001101A8">
        <w:rPr>
          <w:rFonts w:ascii="Times New Roman" w:hAnsi="Times New Roman" w:cs="Times New Roman"/>
          <w:sz w:val="24"/>
          <w:szCs w:val="24"/>
        </w:rPr>
        <w:t>         + 22% over $8</w:t>
      </w:r>
      <w:r w:rsidR="00FE4618">
        <w:rPr>
          <w:rFonts w:ascii="Times New Roman" w:hAnsi="Times New Roman" w:cs="Times New Roman"/>
          <w:sz w:val="24"/>
          <w:szCs w:val="24"/>
        </w:rPr>
        <w:t>1</w:t>
      </w:r>
      <w:r w:rsidRPr="001101A8">
        <w:rPr>
          <w:rFonts w:ascii="Times New Roman" w:hAnsi="Times New Roman" w:cs="Times New Roman"/>
          <w:sz w:val="24"/>
          <w:szCs w:val="24"/>
        </w:rPr>
        <w:t>,250​</w:t>
      </w:r>
    </w:p>
    <w:p w14:paraId="495FB50F" w14:textId="7DE80A3C" w:rsidR="001D693C" w:rsidRPr="001101A8" w:rsidRDefault="001101A8" w:rsidP="001D6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>$17</w:t>
      </w:r>
      <w:r w:rsidR="00666687">
        <w:rPr>
          <w:rFonts w:ascii="Times New Roman" w:hAnsi="Times New Roman" w:cs="Times New Roman"/>
          <w:sz w:val="24"/>
          <w:szCs w:val="24"/>
        </w:rPr>
        <w:t>2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666687">
        <w:rPr>
          <w:rFonts w:ascii="Times New Roman" w:hAnsi="Times New Roman" w:cs="Times New Roman"/>
          <w:sz w:val="24"/>
          <w:szCs w:val="24"/>
        </w:rPr>
        <w:t>7</w:t>
      </w:r>
      <w:r w:rsidRPr="001101A8">
        <w:rPr>
          <w:rFonts w:ascii="Times New Roman" w:hAnsi="Times New Roman" w:cs="Times New Roman"/>
          <w:sz w:val="24"/>
          <w:szCs w:val="24"/>
        </w:rPr>
        <w:t>51 - $32</w:t>
      </w:r>
      <w:r w:rsidR="00666687">
        <w:rPr>
          <w:rFonts w:ascii="Times New Roman" w:hAnsi="Times New Roman" w:cs="Times New Roman"/>
          <w:sz w:val="24"/>
          <w:szCs w:val="24"/>
        </w:rPr>
        <w:t>9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666687">
        <w:rPr>
          <w:rFonts w:ascii="Times New Roman" w:hAnsi="Times New Roman" w:cs="Times New Roman"/>
          <w:sz w:val="24"/>
          <w:szCs w:val="24"/>
        </w:rPr>
        <w:t>85</w:t>
      </w:r>
      <w:r w:rsidRPr="001101A8">
        <w:rPr>
          <w:rFonts w:ascii="Times New Roman" w:hAnsi="Times New Roman" w:cs="Times New Roman"/>
          <w:sz w:val="24"/>
          <w:szCs w:val="24"/>
        </w:rPr>
        <w:t>0             $29,</w:t>
      </w:r>
      <w:r w:rsidR="00FE4618">
        <w:rPr>
          <w:rFonts w:ascii="Times New Roman" w:hAnsi="Times New Roman" w:cs="Times New Roman"/>
          <w:sz w:val="24"/>
          <w:szCs w:val="24"/>
        </w:rPr>
        <w:t>482</w:t>
      </w:r>
      <w:r w:rsidRPr="001101A8">
        <w:rPr>
          <w:rFonts w:ascii="Times New Roman" w:hAnsi="Times New Roman" w:cs="Times New Roman"/>
          <w:sz w:val="24"/>
          <w:szCs w:val="24"/>
        </w:rPr>
        <w:t>     + 24% over $17</w:t>
      </w:r>
      <w:r w:rsidR="00FE4618">
        <w:rPr>
          <w:rFonts w:ascii="Times New Roman" w:hAnsi="Times New Roman" w:cs="Times New Roman"/>
          <w:sz w:val="24"/>
          <w:szCs w:val="24"/>
        </w:rPr>
        <w:t>2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FE4618">
        <w:rPr>
          <w:rFonts w:ascii="Times New Roman" w:hAnsi="Times New Roman" w:cs="Times New Roman"/>
          <w:sz w:val="24"/>
          <w:szCs w:val="24"/>
        </w:rPr>
        <w:t>7</w:t>
      </w:r>
      <w:r w:rsidRPr="001101A8">
        <w:rPr>
          <w:rFonts w:ascii="Times New Roman" w:hAnsi="Times New Roman" w:cs="Times New Roman"/>
          <w:sz w:val="24"/>
          <w:szCs w:val="24"/>
        </w:rPr>
        <w:t>50​</w:t>
      </w:r>
      <w:r w:rsidR="001D693C">
        <w:rPr>
          <w:rFonts w:ascii="Times New Roman" w:hAnsi="Times New Roman" w:cs="Times New Roman"/>
          <w:sz w:val="24"/>
          <w:szCs w:val="24"/>
        </w:rPr>
        <w:t xml:space="preserve">   </w:t>
      </w:r>
      <w:r w:rsidR="00B41EC4">
        <w:rPr>
          <w:rFonts w:ascii="Times New Roman" w:hAnsi="Times New Roman" w:cs="Times New Roman"/>
          <w:sz w:val="24"/>
          <w:szCs w:val="24"/>
        </w:rPr>
        <w:t>Ave.</w:t>
      </w:r>
      <w:r w:rsidR="001D693C">
        <w:rPr>
          <w:rFonts w:ascii="Times New Roman" w:hAnsi="Times New Roman" w:cs="Times New Roman"/>
          <w:sz w:val="24"/>
          <w:szCs w:val="24"/>
        </w:rPr>
        <w:t xml:space="preserve"> tax rate at $172,750 is </w:t>
      </w:r>
      <w:r w:rsidR="00B41EC4">
        <w:rPr>
          <w:rFonts w:ascii="Times New Roman" w:hAnsi="Times New Roman" w:cs="Times New Roman"/>
          <w:sz w:val="24"/>
          <w:szCs w:val="24"/>
        </w:rPr>
        <w:t>17</w:t>
      </w:r>
      <w:r w:rsidR="001D693C">
        <w:rPr>
          <w:rFonts w:ascii="Times New Roman" w:hAnsi="Times New Roman" w:cs="Times New Roman"/>
          <w:sz w:val="24"/>
          <w:szCs w:val="24"/>
        </w:rPr>
        <w:t>%</w:t>
      </w:r>
    </w:p>
    <w:p w14:paraId="00236FE5" w14:textId="10A6D540" w:rsidR="001101A8" w:rsidRPr="001101A8" w:rsidRDefault="001101A8" w:rsidP="0011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>$32</w:t>
      </w:r>
      <w:r w:rsidR="00666687">
        <w:rPr>
          <w:rFonts w:ascii="Times New Roman" w:hAnsi="Times New Roman" w:cs="Times New Roman"/>
          <w:sz w:val="24"/>
          <w:szCs w:val="24"/>
        </w:rPr>
        <w:t>9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666687">
        <w:rPr>
          <w:rFonts w:ascii="Times New Roman" w:hAnsi="Times New Roman" w:cs="Times New Roman"/>
          <w:sz w:val="24"/>
          <w:szCs w:val="24"/>
        </w:rPr>
        <w:t>85</w:t>
      </w:r>
      <w:r w:rsidRPr="001101A8">
        <w:rPr>
          <w:rFonts w:ascii="Times New Roman" w:hAnsi="Times New Roman" w:cs="Times New Roman"/>
          <w:sz w:val="24"/>
          <w:szCs w:val="24"/>
        </w:rPr>
        <w:t>1 - $41</w:t>
      </w:r>
      <w:r w:rsidR="00666687">
        <w:rPr>
          <w:rFonts w:ascii="Times New Roman" w:hAnsi="Times New Roman" w:cs="Times New Roman"/>
          <w:sz w:val="24"/>
          <w:szCs w:val="24"/>
        </w:rPr>
        <w:t>8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666687">
        <w:rPr>
          <w:rFonts w:ascii="Times New Roman" w:hAnsi="Times New Roman" w:cs="Times New Roman"/>
          <w:sz w:val="24"/>
          <w:szCs w:val="24"/>
        </w:rPr>
        <w:t>85</w:t>
      </w:r>
      <w:r w:rsidRPr="001101A8">
        <w:rPr>
          <w:rFonts w:ascii="Times New Roman" w:hAnsi="Times New Roman" w:cs="Times New Roman"/>
          <w:sz w:val="24"/>
          <w:szCs w:val="24"/>
        </w:rPr>
        <w:t>0             $6</w:t>
      </w:r>
      <w:r w:rsidR="00FE4618">
        <w:rPr>
          <w:rFonts w:ascii="Times New Roman" w:hAnsi="Times New Roman" w:cs="Times New Roman"/>
          <w:sz w:val="24"/>
          <w:szCs w:val="24"/>
        </w:rPr>
        <w:t>7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FE4618">
        <w:rPr>
          <w:rFonts w:ascii="Times New Roman" w:hAnsi="Times New Roman" w:cs="Times New Roman"/>
          <w:sz w:val="24"/>
          <w:szCs w:val="24"/>
        </w:rPr>
        <w:t>186</w:t>
      </w:r>
      <w:r w:rsidRPr="001101A8">
        <w:rPr>
          <w:rFonts w:ascii="Times New Roman" w:hAnsi="Times New Roman" w:cs="Times New Roman"/>
          <w:sz w:val="24"/>
          <w:szCs w:val="24"/>
        </w:rPr>
        <w:t>     + 32% over $32</w:t>
      </w:r>
      <w:r w:rsidR="00FE4618">
        <w:rPr>
          <w:rFonts w:ascii="Times New Roman" w:hAnsi="Times New Roman" w:cs="Times New Roman"/>
          <w:sz w:val="24"/>
          <w:szCs w:val="24"/>
        </w:rPr>
        <w:t>9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FE4618">
        <w:rPr>
          <w:rFonts w:ascii="Times New Roman" w:hAnsi="Times New Roman" w:cs="Times New Roman"/>
          <w:sz w:val="24"/>
          <w:szCs w:val="24"/>
        </w:rPr>
        <w:t>85</w:t>
      </w:r>
      <w:r w:rsidRPr="001101A8">
        <w:rPr>
          <w:rFonts w:ascii="Times New Roman" w:hAnsi="Times New Roman" w:cs="Times New Roman"/>
          <w:sz w:val="24"/>
          <w:szCs w:val="24"/>
        </w:rPr>
        <w:t>0​</w:t>
      </w:r>
    </w:p>
    <w:p w14:paraId="6A8842D6" w14:textId="7B0B0610" w:rsidR="001101A8" w:rsidRPr="001101A8" w:rsidRDefault="001101A8" w:rsidP="0011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>$41</w:t>
      </w:r>
      <w:r w:rsidR="00666687">
        <w:rPr>
          <w:rFonts w:ascii="Times New Roman" w:hAnsi="Times New Roman" w:cs="Times New Roman"/>
          <w:sz w:val="24"/>
          <w:szCs w:val="24"/>
        </w:rPr>
        <w:t>8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666687">
        <w:rPr>
          <w:rFonts w:ascii="Times New Roman" w:hAnsi="Times New Roman" w:cs="Times New Roman"/>
          <w:sz w:val="24"/>
          <w:szCs w:val="24"/>
        </w:rPr>
        <w:t>851</w:t>
      </w:r>
      <w:r w:rsidRPr="001101A8">
        <w:rPr>
          <w:rFonts w:ascii="Times New Roman" w:hAnsi="Times New Roman" w:cs="Times New Roman"/>
          <w:sz w:val="24"/>
          <w:szCs w:val="24"/>
        </w:rPr>
        <w:t xml:space="preserve"> - $62</w:t>
      </w:r>
      <w:r w:rsidR="00666687">
        <w:rPr>
          <w:rFonts w:ascii="Times New Roman" w:hAnsi="Times New Roman" w:cs="Times New Roman"/>
          <w:sz w:val="24"/>
          <w:szCs w:val="24"/>
        </w:rPr>
        <w:t>8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666687">
        <w:rPr>
          <w:rFonts w:ascii="Times New Roman" w:hAnsi="Times New Roman" w:cs="Times New Roman"/>
          <w:sz w:val="24"/>
          <w:szCs w:val="24"/>
        </w:rPr>
        <w:t>30</w:t>
      </w:r>
      <w:r w:rsidRPr="001101A8">
        <w:rPr>
          <w:rFonts w:ascii="Times New Roman" w:hAnsi="Times New Roman" w:cs="Times New Roman"/>
          <w:sz w:val="24"/>
          <w:szCs w:val="24"/>
        </w:rPr>
        <w:t>0           </w:t>
      </w:r>
      <w:r w:rsidR="001D693C">
        <w:rPr>
          <w:rFonts w:ascii="Times New Roman" w:hAnsi="Times New Roman" w:cs="Times New Roman"/>
          <w:sz w:val="24"/>
          <w:szCs w:val="24"/>
        </w:rPr>
        <w:t xml:space="preserve">  </w:t>
      </w:r>
      <w:r w:rsidRPr="001101A8">
        <w:rPr>
          <w:rFonts w:ascii="Times New Roman" w:hAnsi="Times New Roman" w:cs="Times New Roman"/>
          <w:sz w:val="24"/>
          <w:szCs w:val="24"/>
        </w:rPr>
        <w:t>$9</w:t>
      </w:r>
      <w:r w:rsidR="001D693C">
        <w:rPr>
          <w:rFonts w:ascii="Times New Roman" w:hAnsi="Times New Roman" w:cs="Times New Roman"/>
          <w:sz w:val="24"/>
          <w:szCs w:val="24"/>
        </w:rPr>
        <w:t>5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1D693C">
        <w:rPr>
          <w:rFonts w:ascii="Times New Roman" w:hAnsi="Times New Roman" w:cs="Times New Roman"/>
          <w:sz w:val="24"/>
          <w:szCs w:val="24"/>
        </w:rPr>
        <w:t>666</w:t>
      </w:r>
      <w:r w:rsidRPr="001101A8">
        <w:rPr>
          <w:rFonts w:ascii="Times New Roman" w:hAnsi="Times New Roman" w:cs="Times New Roman"/>
          <w:sz w:val="24"/>
          <w:szCs w:val="24"/>
        </w:rPr>
        <w:t>     + 35% over $41</w:t>
      </w:r>
      <w:r w:rsidR="00FE4618">
        <w:rPr>
          <w:rFonts w:ascii="Times New Roman" w:hAnsi="Times New Roman" w:cs="Times New Roman"/>
          <w:sz w:val="24"/>
          <w:szCs w:val="24"/>
        </w:rPr>
        <w:t>8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FE4618">
        <w:rPr>
          <w:rFonts w:ascii="Times New Roman" w:hAnsi="Times New Roman" w:cs="Times New Roman"/>
          <w:sz w:val="24"/>
          <w:szCs w:val="24"/>
        </w:rPr>
        <w:t>85</w:t>
      </w:r>
      <w:r w:rsidRPr="001101A8">
        <w:rPr>
          <w:rFonts w:ascii="Times New Roman" w:hAnsi="Times New Roman" w:cs="Times New Roman"/>
          <w:sz w:val="24"/>
          <w:szCs w:val="24"/>
        </w:rPr>
        <w:t>0​</w:t>
      </w:r>
      <w:r w:rsidR="00B41EC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3138584"/>
      <w:r w:rsidR="00B41EC4">
        <w:rPr>
          <w:rFonts w:ascii="Times New Roman" w:hAnsi="Times New Roman" w:cs="Times New Roman"/>
          <w:sz w:val="24"/>
          <w:szCs w:val="24"/>
        </w:rPr>
        <w:t>Ave</w:t>
      </w:r>
      <w:r w:rsidR="002A7296">
        <w:rPr>
          <w:rFonts w:ascii="Times New Roman" w:hAnsi="Times New Roman" w:cs="Times New Roman"/>
          <w:sz w:val="24"/>
          <w:szCs w:val="24"/>
        </w:rPr>
        <w:t>.</w:t>
      </w:r>
      <w:r w:rsidR="001D693C">
        <w:rPr>
          <w:rFonts w:ascii="Times New Roman" w:hAnsi="Times New Roman" w:cs="Times New Roman"/>
          <w:sz w:val="24"/>
          <w:szCs w:val="24"/>
        </w:rPr>
        <w:t xml:space="preserve"> tax rate at $628,300 is 26.9%</w:t>
      </w:r>
    </w:p>
    <w:bookmarkEnd w:id="1"/>
    <w:p w14:paraId="0878F0C0" w14:textId="616F9A2A" w:rsidR="001101A8" w:rsidRDefault="001101A8" w:rsidP="0011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sz w:val="24"/>
          <w:szCs w:val="24"/>
        </w:rPr>
        <w:t>$62</w:t>
      </w:r>
      <w:r w:rsidR="00666687">
        <w:rPr>
          <w:rFonts w:ascii="Times New Roman" w:hAnsi="Times New Roman" w:cs="Times New Roman"/>
          <w:sz w:val="24"/>
          <w:szCs w:val="24"/>
        </w:rPr>
        <w:t>8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666687">
        <w:rPr>
          <w:rFonts w:ascii="Times New Roman" w:hAnsi="Times New Roman" w:cs="Times New Roman"/>
          <w:sz w:val="24"/>
          <w:szCs w:val="24"/>
        </w:rPr>
        <w:t>30</w:t>
      </w:r>
      <w:r w:rsidRPr="001101A8">
        <w:rPr>
          <w:rFonts w:ascii="Times New Roman" w:hAnsi="Times New Roman" w:cs="Times New Roman"/>
          <w:sz w:val="24"/>
          <w:szCs w:val="24"/>
        </w:rPr>
        <w:t>1+                           </w:t>
      </w:r>
      <w:r w:rsidR="00414BAE">
        <w:rPr>
          <w:rFonts w:ascii="Times New Roman" w:hAnsi="Times New Roman" w:cs="Times New Roman"/>
          <w:sz w:val="24"/>
          <w:szCs w:val="24"/>
        </w:rPr>
        <w:t xml:space="preserve"> </w:t>
      </w:r>
      <w:r w:rsidRPr="001101A8">
        <w:rPr>
          <w:rFonts w:ascii="Times New Roman" w:hAnsi="Times New Roman" w:cs="Times New Roman"/>
          <w:sz w:val="24"/>
          <w:szCs w:val="24"/>
        </w:rPr>
        <w:t xml:space="preserve"> $16</w:t>
      </w:r>
      <w:r w:rsidR="001D693C">
        <w:rPr>
          <w:rFonts w:ascii="Times New Roman" w:hAnsi="Times New Roman" w:cs="Times New Roman"/>
          <w:sz w:val="24"/>
          <w:szCs w:val="24"/>
        </w:rPr>
        <w:t>8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1D693C">
        <w:rPr>
          <w:rFonts w:ascii="Times New Roman" w:hAnsi="Times New Roman" w:cs="Times New Roman"/>
          <w:sz w:val="24"/>
          <w:szCs w:val="24"/>
        </w:rPr>
        <w:t>9</w:t>
      </w:r>
      <w:r w:rsidRPr="001101A8">
        <w:rPr>
          <w:rFonts w:ascii="Times New Roman" w:hAnsi="Times New Roman" w:cs="Times New Roman"/>
          <w:sz w:val="24"/>
          <w:szCs w:val="24"/>
        </w:rPr>
        <w:t>7</w:t>
      </w:r>
      <w:r w:rsidR="001D693C">
        <w:rPr>
          <w:rFonts w:ascii="Times New Roman" w:hAnsi="Times New Roman" w:cs="Times New Roman"/>
          <w:sz w:val="24"/>
          <w:szCs w:val="24"/>
        </w:rPr>
        <w:t>3</w:t>
      </w:r>
      <w:r w:rsidRPr="001101A8">
        <w:rPr>
          <w:rFonts w:ascii="Times New Roman" w:hAnsi="Times New Roman" w:cs="Times New Roman"/>
          <w:sz w:val="24"/>
          <w:szCs w:val="24"/>
        </w:rPr>
        <w:t>.50 + 37% over $62</w:t>
      </w:r>
      <w:r w:rsidR="00FE4618">
        <w:rPr>
          <w:rFonts w:ascii="Times New Roman" w:hAnsi="Times New Roman" w:cs="Times New Roman"/>
          <w:sz w:val="24"/>
          <w:szCs w:val="24"/>
        </w:rPr>
        <w:t>8</w:t>
      </w:r>
      <w:r w:rsidRPr="001101A8">
        <w:rPr>
          <w:rFonts w:ascii="Times New Roman" w:hAnsi="Times New Roman" w:cs="Times New Roman"/>
          <w:sz w:val="24"/>
          <w:szCs w:val="24"/>
        </w:rPr>
        <w:t>,</w:t>
      </w:r>
      <w:r w:rsidR="00FE4618">
        <w:rPr>
          <w:rFonts w:ascii="Times New Roman" w:hAnsi="Times New Roman" w:cs="Times New Roman"/>
          <w:sz w:val="24"/>
          <w:szCs w:val="24"/>
        </w:rPr>
        <w:t>30</w:t>
      </w:r>
      <w:r w:rsidRPr="001101A8">
        <w:rPr>
          <w:rFonts w:ascii="Times New Roman" w:hAnsi="Times New Roman" w:cs="Times New Roman"/>
          <w:sz w:val="24"/>
          <w:szCs w:val="24"/>
        </w:rPr>
        <w:t>0</w:t>
      </w:r>
    </w:p>
    <w:p w14:paraId="22B8B1EB" w14:textId="77777777" w:rsidR="001101A8" w:rsidRDefault="001101A8" w:rsidP="0011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E58BE" w14:textId="0AB174C5" w:rsidR="001101A8" w:rsidRPr="00FC4065" w:rsidRDefault="001101A8" w:rsidP="00110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065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66668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C40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Federal Single Rates</w:t>
      </w:r>
    </w:p>
    <w:p w14:paraId="49EF38BB" w14:textId="77777777" w:rsidR="001101A8" w:rsidRPr="001101A8" w:rsidRDefault="001101A8" w:rsidP="00110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03140" w14:textId="321B1D70" w:rsidR="001101A8" w:rsidRPr="001101A8" w:rsidRDefault="001101A8" w:rsidP="00110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1A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666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01A8">
        <w:rPr>
          <w:rFonts w:ascii="Times New Roman" w:hAnsi="Times New Roman" w:cs="Times New Roman"/>
          <w:b/>
          <w:bCs/>
          <w:sz w:val="24"/>
          <w:szCs w:val="24"/>
        </w:rPr>
        <w:t xml:space="preserve"> taxable income            Tax Due </w:t>
      </w:r>
      <w:r w:rsidR="00414BAE" w:rsidRPr="001101A8">
        <w:rPr>
          <w:rFonts w:ascii="Times New Roman" w:hAnsi="Times New Roman" w:cs="Times New Roman"/>
          <w:b/>
          <w:bCs/>
          <w:sz w:val="24"/>
          <w:szCs w:val="24"/>
        </w:rPr>
        <w:t>&amp; Rate​</w:t>
      </w:r>
    </w:p>
    <w:p w14:paraId="7A4E63DA" w14:textId="7E03D4C0" w:rsidR="001101A8" w:rsidRPr="001101A8" w:rsidRDefault="001101A8" w:rsidP="001101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01A8">
        <w:rPr>
          <w:rFonts w:ascii="Times New Roman" w:hAnsi="Times New Roman" w:cs="Times New Roman"/>
          <w:bCs/>
          <w:sz w:val="24"/>
          <w:szCs w:val="24"/>
        </w:rPr>
        <w:t>$0         -   $9,</w:t>
      </w:r>
      <w:r w:rsidR="00666687">
        <w:rPr>
          <w:rFonts w:ascii="Times New Roman" w:hAnsi="Times New Roman" w:cs="Times New Roman"/>
          <w:bCs/>
          <w:sz w:val="24"/>
          <w:szCs w:val="24"/>
        </w:rPr>
        <w:t>9</w:t>
      </w:r>
      <w:r w:rsidRPr="001101A8">
        <w:rPr>
          <w:rFonts w:ascii="Times New Roman" w:hAnsi="Times New Roman" w:cs="Times New Roman"/>
          <w:bCs/>
          <w:sz w:val="24"/>
          <w:szCs w:val="24"/>
        </w:rPr>
        <w:t>5</w:t>
      </w:r>
      <w:r w:rsidR="00666687">
        <w:rPr>
          <w:rFonts w:ascii="Times New Roman" w:hAnsi="Times New Roman" w:cs="Times New Roman"/>
          <w:bCs/>
          <w:sz w:val="24"/>
          <w:szCs w:val="24"/>
        </w:rPr>
        <w:t>0</w:t>
      </w:r>
      <w:r w:rsidRPr="001101A8">
        <w:rPr>
          <w:rFonts w:ascii="Times New Roman" w:hAnsi="Times New Roman" w:cs="Times New Roman"/>
          <w:bCs/>
          <w:sz w:val="24"/>
          <w:szCs w:val="24"/>
        </w:rPr>
        <w:t xml:space="preserve">                10% of taxable income</w:t>
      </w:r>
    </w:p>
    <w:p w14:paraId="2484EBEC" w14:textId="2FDDE6F8" w:rsidR="00560976" w:rsidRPr="001101A8" w:rsidRDefault="001101A8" w:rsidP="0056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bCs/>
          <w:sz w:val="24"/>
          <w:szCs w:val="24"/>
        </w:rPr>
        <w:t>$9,</w:t>
      </w:r>
      <w:r w:rsidR="00666687">
        <w:rPr>
          <w:rFonts w:ascii="Times New Roman" w:hAnsi="Times New Roman" w:cs="Times New Roman"/>
          <w:bCs/>
          <w:sz w:val="24"/>
          <w:szCs w:val="24"/>
        </w:rPr>
        <w:t>951</w:t>
      </w:r>
      <w:r w:rsidRPr="001101A8">
        <w:rPr>
          <w:rFonts w:ascii="Times New Roman" w:hAnsi="Times New Roman" w:cs="Times New Roman"/>
          <w:bCs/>
          <w:sz w:val="24"/>
          <w:szCs w:val="24"/>
        </w:rPr>
        <w:t xml:space="preserve">   -   $40,</w:t>
      </w:r>
      <w:r w:rsidR="00666687">
        <w:rPr>
          <w:rFonts w:ascii="Times New Roman" w:hAnsi="Times New Roman" w:cs="Times New Roman"/>
          <w:bCs/>
          <w:sz w:val="24"/>
          <w:szCs w:val="24"/>
        </w:rPr>
        <w:t>4</w:t>
      </w:r>
      <w:r w:rsidRPr="001101A8">
        <w:rPr>
          <w:rFonts w:ascii="Times New Roman" w:hAnsi="Times New Roman" w:cs="Times New Roman"/>
          <w:bCs/>
          <w:sz w:val="24"/>
          <w:szCs w:val="24"/>
        </w:rPr>
        <w:t>25             $9</w:t>
      </w:r>
      <w:r w:rsidR="00702D05">
        <w:rPr>
          <w:rFonts w:ascii="Times New Roman" w:hAnsi="Times New Roman" w:cs="Times New Roman"/>
          <w:bCs/>
          <w:sz w:val="24"/>
          <w:szCs w:val="24"/>
        </w:rPr>
        <w:t>95</w:t>
      </w:r>
      <w:r w:rsidRPr="001101A8">
        <w:rPr>
          <w:rFonts w:ascii="Times New Roman" w:hAnsi="Times New Roman" w:cs="Times New Roman"/>
          <w:bCs/>
          <w:sz w:val="24"/>
          <w:szCs w:val="24"/>
        </w:rPr>
        <w:t>.</w:t>
      </w:r>
      <w:r w:rsidR="00702D05">
        <w:rPr>
          <w:rFonts w:ascii="Times New Roman" w:hAnsi="Times New Roman" w:cs="Times New Roman"/>
          <w:bCs/>
          <w:sz w:val="24"/>
          <w:szCs w:val="24"/>
        </w:rPr>
        <w:t>0</w:t>
      </w:r>
      <w:r w:rsidRPr="001101A8">
        <w:rPr>
          <w:rFonts w:ascii="Times New Roman" w:hAnsi="Times New Roman" w:cs="Times New Roman"/>
          <w:bCs/>
          <w:sz w:val="24"/>
          <w:szCs w:val="24"/>
        </w:rPr>
        <w:t>0         +12% over $9,</w:t>
      </w:r>
      <w:r w:rsidR="00702D05">
        <w:rPr>
          <w:rFonts w:ascii="Times New Roman" w:hAnsi="Times New Roman" w:cs="Times New Roman"/>
          <w:bCs/>
          <w:sz w:val="24"/>
          <w:szCs w:val="24"/>
        </w:rPr>
        <w:t>9</w:t>
      </w:r>
      <w:r w:rsidRPr="001101A8">
        <w:rPr>
          <w:rFonts w:ascii="Times New Roman" w:hAnsi="Times New Roman" w:cs="Times New Roman"/>
          <w:bCs/>
          <w:sz w:val="24"/>
          <w:szCs w:val="24"/>
        </w:rPr>
        <w:t>5</w:t>
      </w:r>
      <w:r w:rsidR="00702D05">
        <w:rPr>
          <w:rFonts w:ascii="Times New Roman" w:hAnsi="Times New Roman" w:cs="Times New Roman"/>
          <w:bCs/>
          <w:sz w:val="24"/>
          <w:szCs w:val="24"/>
        </w:rPr>
        <w:t>0</w:t>
      </w:r>
      <w:proofErr w:type="gramStart"/>
      <w:r w:rsidRPr="001101A8">
        <w:rPr>
          <w:rFonts w:ascii="Times New Roman" w:hAnsi="Times New Roman" w:cs="Times New Roman"/>
          <w:bCs/>
          <w:sz w:val="24"/>
          <w:szCs w:val="24"/>
        </w:rPr>
        <w:t>​</w:t>
      </w:r>
      <w:r w:rsidR="00560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976" w:rsidRPr="00560976">
        <w:rPr>
          <w:rFonts w:ascii="Times New Roman" w:hAnsi="Times New Roman" w:cs="Times New Roman"/>
          <w:sz w:val="24"/>
          <w:szCs w:val="24"/>
        </w:rPr>
        <w:t xml:space="preserve"> </w:t>
      </w:r>
      <w:r w:rsidR="00560976">
        <w:rPr>
          <w:rFonts w:ascii="Times New Roman" w:hAnsi="Times New Roman" w:cs="Times New Roman"/>
          <w:sz w:val="24"/>
          <w:szCs w:val="24"/>
        </w:rPr>
        <w:t>Ave.</w:t>
      </w:r>
      <w:proofErr w:type="gramEnd"/>
      <w:r w:rsidR="00560976">
        <w:rPr>
          <w:rFonts w:ascii="Times New Roman" w:hAnsi="Times New Roman" w:cs="Times New Roman"/>
          <w:sz w:val="24"/>
          <w:szCs w:val="24"/>
        </w:rPr>
        <w:t xml:space="preserve"> tax rate at $40,425 is 11.5%</w:t>
      </w:r>
    </w:p>
    <w:p w14:paraId="4E746B1A" w14:textId="167B6EA8" w:rsidR="00560976" w:rsidRPr="001101A8" w:rsidRDefault="001101A8" w:rsidP="0056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bCs/>
          <w:sz w:val="24"/>
          <w:szCs w:val="24"/>
        </w:rPr>
        <w:t>$</w:t>
      </w:r>
      <w:r w:rsidR="00414BAE" w:rsidRPr="001101A8">
        <w:rPr>
          <w:rFonts w:ascii="Times New Roman" w:hAnsi="Times New Roman" w:cs="Times New Roman"/>
          <w:bCs/>
          <w:sz w:val="24"/>
          <w:szCs w:val="24"/>
        </w:rPr>
        <w:t>40,</w:t>
      </w:r>
      <w:r w:rsidR="00666687">
        <w:rPr>
          <w:rFonts w:ascii="Times New Roman" w:hAnsi="Times New Roman" w:cs="Times New Roman"/>
          <w:bCs/>
          <w:sz w:val="24"/>
          <w:szCs w:val="24"/>
        </w:rPr>
        <w:t>4</w:t>
      </w:r>
      <w:r w:rsidR="00414BAE" w:rsidRPr="001101A8">
        <w:rPr>
          <w:rFonts w:ascii="Times New Roman" w:hAnsi="Times New Roman" w:cs="Times New Roman"/>
          <w:bCs/>
          <w:sz w:val="24"/>
          <w:szCs w:val="24"/>
        </w:rPr>
        <w:t xml:space="preserve">26 </w:t>
      </w:r>
      <w:proofErr w:type="gramStart"/>
      <w:r w:rsidR="00414BAE" w:rsidRPr="001101A8">
        <w:rPr>
          <w:rFonts w:ascii="Times New Roman" w:hAnsi="Times New Roman" w:cs="Times New Roman"/>
          <w:bCs/>
          <w:sz w:val="24"/>
          <w:szCs w:val="24"/>
        </w:rPr>
        <w:t>-</w:t>
      </w:r>
      <w:r w:rsidRPr="001101A8">
        <w:rPr>
          <w:rFonts w:ascii="Times New Roman" w:hAnsi="Times New Roman" w:cs="Times New Roman"/>
          <w:bCs/>
          <w:sz w:val="24"/>
          <w:szCs w:val="24"/>
        </w:rPr>
        <w:t xml:space="preserve">  $</w:t>
      </w:r>
      <w:proofErr w:type="gramEnd"/>
      <w:r w:rsidRPr="001101A8">
        <w:rPr>
          <w:rFonts w:ascii="Times New Roman" w:hAnsi="Times New Roman" w:cs="Times New Roman"/>
          <w:bCs/>
          <w:sz w:val="24"/>
          <w:szCs w:val="24"/>
        </w:rPr>
        <w:t>8</w:t>
      </w:r>
      <w:r w:rsidR="00666687">
        <w:rPr>
          <w:rFonts w:ascii="Times New Roman" w:hAnsi="Times New Roman" w:cs="Times New Roman"/>
          <w:bCs/>
          <w:sz w:val="24"/>
          <w:szCs w:val="24"/>
        </w:rPr>
        <w:t>6</w:t>
      </w:r>
      <w:r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666687">
        <w:rPr>
          <w:rFonts w:ascii="Times New Roman" w:hAnsi="Times New Roman" w:cs="Times New Roman"/>
          <w:bCs/>
          <w:sz w:val="24"/>
          <w:szCs w:val="24"/>
        </w:rPr>
        <w:t>37</w:t>
      </w:r>
      <w:r w:rsidRPr="001101A8">
        <w:rPr>
          <w:rFonts w:ascii="Times New Roman" w:hAnsi="Times New Roman" w:cs="Times New Roman"/>
          <w:bCs/>
          <w:sz w:val="24"/>
          <w:szCs w:val="24"/>
        </w:rPr>
        <w:t>5              $46</w:t>
      </w:r>
      <w:r w:rsidR="00702D05">
        <w:rPr>
          <w:rFonts w:ascii="Times New Roman" w:hAnsi="Times New Roman" w:cs="Times New Roman"/>
          <w:bCs/>
          <w:sz w:val="24"/>
          <w:szCs w:val="24"/>
        </w:rPr>
        <w:t>52</w:t>
      </w:r>
      <w:r w:rsidRPr="001101A8">
        <w:rPr>
          <w:rFonts w:ascii="Times New Roman" w:hAnsi="Times New Roman" w:cs="Times New Roman"/>
          <w:bCs/>
          <w:sz w:val="24"/>
          <w:szCs w:val="24"/>
        </w:rPr>
        <w:t>.</w:t>
      </w:r>
      <w:r w:rsidR="00702D05">
        <w:rPr>
          <w:rFonts w:ascii="Times New Roman" w:hAnsi="Times New Roman" w:cs="Times New Roman"/>
          <w:bCs/>
          <w:sz w:val="24"/>
          <w:szCs w:val="24"/>
        </w:rPr>
        <w:t>0</w:t>
      </w:r>
      <w:r w:rsidRPr="001101A8">
        <w:rPr>
          <w:rFonts w:ascii="Times New Roman" w:hAnsi="Times New Roman" w:cs="Times New Roman"/>
          <w:bCs/>
          <w:sz w:val="24"/>
          <w:szCs w:val="24"/>
        </w:rPr>
        <w:t>0       +22% over $40,</w:t>
      </w:r>
      <w:r w:rsidR="00702D05">
        <w:rPr>
          <w:rFonts w:ascii="Times New Roman" w:hAnsi="Times New Roman" w:cs="Times New Roman"/>
          <w:bCs/>
          <w:sz w:val="24"/>
          <w:szCs w:val="24"/>
        </w:rPr>
        <w:t>4</w:t>
      </w:r>
      <w:r w:rsidRPr="001101A8">
        <w:rPr>
          <w:rFonts w:ascii="Times New Roman" w:hAnsi="Times New Roman" w:cs="Times New Roman"/>
          <w:bCs/>
          <w:sz w:val="24"/>
          <w:szCs w:val="24"/>
        </w:rPr>
        <w:t>25​</w:t>
      </w:r>
      <w:r w:rsidR="00560976" w:rsidRPr="00560976">
        <w:rPr>
          <w:rFonts w:ascii="Times New Roman" w:hAnsi="Times New Roman" w:cs="Times New Roman"/>
          <w:sz w:val="24"/>
          <w:szCs w:val="24"/>
        </w:rPr>
        <w:t xml:space="preserve"> </w:t>
      </w:r>
      <w:r w:rsidR="00560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BCFFD" w14:textId="662F32F0" w:rsidR="00560976" w:rsidRPr="001101A8" w:rsidRDefault="001101A8" w:rsidP="0056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bCs/>
          <w:sz w:val="24"/>
          <w:szCs w:val="24"/>
        </w:rPr>
        <w:t>$</w:t>
      </w:r>
      <w:r w:rsidR="00414BAE" w:rsidRPr="001101A8">
        <w:rPr>
          <w:rFonts w:ascii="Times New Roman" w:hAnsi="Times New Roman" w:cs="Times New Roman"/>
          <w:bCs/>
          <w:sz w:val="24"/>
          <w:szCs w:val="24"/>
        </w:rPr>
        <w:t>8</w:t>
      </w:r>
      <w:r w:rsidR="00666687">
        <w:rPr>
          <w:rFonts w:ascii="Times New Roman" w:hAnsi="Times New Roman" w:cs="Times New Roman"/>
          <w:bCs/>
          <w:sz w:val="24"/>
          <w:szCs w:val="24"/>
        </w:rPr>
        <w:t>6</w:t>
      </w:r>
      <w:r w:rsidR="00414BAE"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666687">
        <w:rPr>
          <w:rFonts w:ascii="Times New Roman" w:hAnsi="Times New Roman" w:cs="Times New Roman"/>
          <w:bCs/>
          <w:sz w:val="24"/>
          <w:szCs w:val="24"/>
        </w:rPr>
        <w:t>37</w:t>
      </w:r>
      <w:r w:rsidR="00414BAE" w:rsidRPr="001101A8">
        <w:rPr>
          <w:rFonts w:ascii="Times New Roman" w:hAnsi="Times New Roman" w:cs="Times New Roman"/>
          <w:bCs/>
          <w:sz w:val="24"/>
          <w:szCs w:val="24"/>
        </w:rPr>
        <w:t xml:space="preserve">6 </w:t>
      </w:r>
      <w:proofErr w:type="gramStart"/>
      <w:r w:rsidR="00414BAE" w:rsidRPr="001101A8">
        <w:rPr>
          <w:rFonts w:ascii="Times New Roman" w:hAnsi="Times New Roman" w:cs="Times New Roman"/>
          <w:bCs/>
          <w:sz w:val="24"/>
          <w:szCs w:val="24"/>
        </w:rPr>
        <w:t>-</w:t>
      </w:r>
      <w:r w:rsidRPr="001101A8">
        <w:rPr>
          <w:rFonts w:ascii="Times New Roman" w:hAnsi="Times New Roman" w:cs="Times New Roman"/>
          <w:bCs/>
          <w:sz w:val="24"/>
          <w:szCs w:val="24"/>
        </w:rPr>
        <w:t xml:space="preserve">  $</w:t>
      </w:r>
      <w:proofErr w:type="gramEnd"/>
      <w:r w:rsidRPr="001101A8">
        <w:rPr>
          <w:rFonts w:ascii="Times New Roman" w:hAnsi="Times New Roman" w:cs="Times New Roman"/>
          <w:bCs/>
          <w:sz w:val="24"/>
          <w:szCs w:val="24"/>
        </w:rPr>
        <w:t>16</w:t>
      </w:r>
      <w:r w:rsidR="00666687">
        <w:rPr>
          <w:rFonts w:ascii="Times New Roman" w:hAnsi="Times New Roman" w:cs="Times New Roman"/>
          <w:bCs/>
          <w:sz w:val="24"/>
          <w:szCs w:val="24"/>
        </w:rPr>
        <w:t>4</w:t>
      </w:r>
      <w:r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666687">
        <w:rPr>
          <w:rFonts w:ascii="Times New Roman" w:hAnsi="Times New Roman" w:cs="Times New Roman"/>
          <w:bCs/>
          <w:sz w:val="24"/>
          <w:szCs w:val="24"/>
        </w:rPr>
        <w:t>925</w:t>
      </w:r>
      <w:r w:rsidRPr="001101A8">
        <w:rPr>
          <w:rFonts w:ascii="Times New Roman" w:hAnsi="Times New Roman" w:cs="Times New Roman"/>
          <w:bCs/>
          <w:sz w:val="24"/>
          <w:szCs w:val="24"/>
        </w:rPr>
        <w:t xml:space="preserve">            $14,</w:t>
      </w:r>
      <w:r w:rsidR="002A7296">
        <w:rPr>
          <w:rFonts w:ascii="Times New Roman" w:hAnsi="Times New Roman" w:cs="Times New Roman"/>
          <w:bCs/>
          <w:sz w:val="24"/>
          <w:szCs w:val="24"/>
        </w:rPr>
        <w:t>7</w:t>
      </w:r>
      <w:r w:rsidRPr="001101A8">
        <w:rPr>
          <w:rFonts w:ascii="Times New Roman" w:hAnsi="Times New Roman" w:cs="Times New Roman"/>
          <w:bCs/>
          <w:sz w:val="24"/>
          <w:szCs w:val="24"/>
        </w:rPr>
        <w:t>6</w:t>
      </w:r>
      <w:r w:rsidR="002A7296">
        <w:rPr>
          <w:rFonts w:ascii="Times New Roman" w:hAnsi="Times New Roman" w:cs="Times New Roman"/>
          <w:bCs/>
          <w:sz w:val="24"/>
          <w:szCs w:val="24"/>
        </w:rPr>
        <w:t>1</w:t>
      </w:r>
      <w:r w:rsidRPr="001101A8">
        <w:rPr>
          <w:rFonts w:ascii="Times New Roman" w:hAnsi="Times New Roman" w:cs="Times New Roman"/>
          <w:bCs/>
          <w:sz w:val="24"/>
          <w:szCs w:val="24"/>
        </w:rPr>
        <w:t>.</w:t>
      </w:r>
      <w:r w:rsidR="002A7296">
        <w:rPr>
          <w:rFonts w:ascii="Times New Roman" w:hAnsi="Times New Roman" w:cs="Times New Roman"/>
          <w:bCs/>
          <w:sz w:val="24"/>
          <w:szCs w:val="24"/>
        </w:rPr>
        <w:t>0</w:t>
      </w:r>
      <w:r w:rsidRPr="001101A8">
        <w:rPr>
          <w:rFonts w:ascii="Times New Roman" w:hAnsi="Times New Roman" w:cs="Times New Roman"/>
          <w:bCs/>
          <w:sz w:val="24"/>
          <w:szCs w:val="24"/>
        </w:rPr>
        <w:t>0    +24% over $8</w:t>
      </w:r>
      <w:r w:rsidR="00702D05">
        <w:rPr>
          <w:rFonts w:ascii="Times New Roman" w:hAnsi="Times New Roman" w:cs="Times New Roman"/>
          <w:bCs/>
          <w:sz w:val="24"/>
          <w:szCs w:val="24"/>
        </w:rPr>
        <w:t>6</w:t>
      </w:r>
      <w:r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702D05">
        <w:rPr>
          <w:rFonts w:ascii="Times New Roman" w:hAnsi="Times New Roman" w:cs="Times New Roman"/>
          <w:bCs/>
          <w:sz w:val="24"/>
          <w:szCs w:val="24"/>
        </w:rPr>
        <w:t>37</w:t>
      </w:r>
      <w:r w:rsidRPr="001101A8">
        <w:rPr>
          <w:rFonts w:ascii="Times New Roman" w:hAnsi="Times New Roman" w:cs="Times New Roman"/>
          <w:bCs/>
          <w:sz w:val="24"/>
          <w:szCs w:val="24"/>
        </w:rPr>
        <w:t>5</w:t>
      </w:r>
      <w:r w:rsidR="00560976" w:rsidRPr="00560976">
        <w:rPr>
          <w:rFonts w:ascii="Times New Roman" w:hAnsi="Times New Roman" w:cs="Times New Roman"/>
          <w:sz w:val="24"/>
          <w:szCs w:val="24"/>
        </w:rPr>
        <w:t xml:space="preserve"> </w:t>
      </w:r>
      <w:r w:rsidR="00560976">
        <w:rPr>
          <w:rFonts w:ascii="Times New Roman" w:hAnsi="Times New Roman" w:cs="Times New Roman"/>
          <w:sz w:val="24"/>
          <w:szCs w:val="24"/>
        </w:rPr>
        <w:t>Ave. tax rate at $86,375 is 17.1%</w:t>
      </w:r>
    </w:p>
    <w:p w14:paraId="69CAFC8B" w14:textId="5DDE9045" w:rsidR="001101A8" w:rsidRPr="001101A8" w:rsidRDefault="001101A8" w:rsidP="001101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01A8">
        <w:rPr>
          <w:rFonts w:ascii="Times New Roman" w:hAnsi="Times New Roman" w:cs="Times New Roman"/>
          <w:bCs/>
          <w:sz w:val="24"/>
          <w:szCs w:val="24"/>
        </w:rPr>
        <w:t>$16</w:t>
      </w:r>
      <w:r w:rsidR="00666687">
        <w:rPr>
          <w:rFonts w:ascii="Times New Roman" w:hAnsi="Times New Roman" w:cs="Times New Roman"/>
          <w:bCs/>
          <w:sz w:val="24"/>
          <w:szCs w:val="24"/>
        </w:rPr>
        <w:t>4</w:t>
      </w:r>
      <w:r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666687">
        <w:rPr>
          <w:rFonts w:ascii="Times New Roman" w:hAnsi="Times New Roman" w:cs="Times New Roman"/>
          <w:bCs/>
          <w:sz w:val="24"/>
          <w:szCs w:val="24"/>
        </w:rPr>
        <w:t>926</w:t>
      </w:r>
      <w:r w:rsidRPr="001101A8">
        <w:rPr>
          <w:rFonts w:ascii="Times New Roman" w:hAnsi="Times New Roman" w:cs="Times New Roman"/>
          <w:bCs/>
          <w:sz w:val="24"/>
          <w:szCs w:val="24"/>
        </w:rPr>
        <w:t xml:space="preserve"> - $20</w:t>
      </w:r>
      <w:r w:rsidR="00666687">
        <w:rPr>
          <w:rFonts w:ascii="Times New Roman" w:hAnsi="Times New Roman" w:cs="Times New Roman"/>
          <w:bCs/>
          <w:sz w:val="24"/>
          <w:szCs w:val="24"/>
        </w:rPr>
        <w:t>9</w:t>
      </w:r>
      <w:r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666687">
        <w:rPr>
          <w:rFonts w:ascii="Times New Roman" w:hAnsi="Times New Roman" w:cs="Times New Roman"/>
          <w:bCs/>
          <w:sz w:val="24"/>
          <w:szCs w:val="24"/>
        </w:rPr>
        <w:t>425</w:t>
      </w:r>
      <w:r w:rsidRPr="001101A8">
        <w:rPr>
          <w:rFonts w:ascii="Times New Roman" w:hAnsi="Times New Roman" w:cs="Times New Roman"/>
          <w:bCs/>
          <w:sz w:val="24"/>
          <w:szCs w:val="24"/>
        </w:rPr>
        <w:t xml:space="preserve">           $33,</w:t>
      </w:r>
      <w:r w:rsidR="002A7296">
        <w:rPr>
          <w:rFonts w:ascii="Times New Roman" w:hAnsi="Times New Roman" w:cs="Times New Roman"/>
          <w:bCs/>
          <w:sz w:val="24"/>
          <w:szCs w:val="24"/>
        </w:rPr>
        <w:t>613.00</w:t>
      </w:r>
      <w:r w:rsidRPr="001101A8">
        <w:rPr>
          <w:rFonts w:ascii="Times New Roman" w:hAnsi="Times New Roman" w:cs="Times New Roman"/>
          <w:bCs/>
          <w:sz w:val="24"/>
          <w:szCs w:val="24"/>
        </w:rPr>
        <w:t xml:space="preserve">   +32% over $16</w:t>
      </w:r>
      <w:r w:rsidR="00702D05">
        <w:rPr>
          <w:rFonts w:ascii="Times New Roman" w:hAnsi="Times New Roman" w:cs="Times New Roman"/>
          <w:bCs/>
          <w:sz w:val="24"/>
          <w:szCs w:val="24"/>
        </w:rPr>
        <w:t>4</w:t>
      </w:r>
      <w:r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702D05">
        <w:rPr>
          <w:rFonts w:ascii="Times New Roman" w:hAnsi="Times New Roman" w:cs="Times New Roman"/>
          <w:bCs/>
          <w:sz w:val="24"/>
          <w:szCs w:val="24"/>
        </w:rPr>
        <w:t>925</w:t>
      </w:r>
      <w:r w:rsidRPr="001101A8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66B93D14" w14:textId="6240753D" w:rsidR="002A7296" w:rsidRPr="001101A8" w:rsidRDefault="001101A8" w:rsidP="002A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8">
        <w:rPr>
          <w:rFonts w:ascii="Times New Roman" w:hAnsi="Times New Roman" w:cs="Times New Roman"/>
          <w:bCs/>
          <w:sz w:val="24"/>
          <w:szCs w:val="24"/>
        </w:rPr>
        <w:t>$20</w:t>
      </w:r>
      <w:r w:rsidR="00666687">
        <w:rPr>
          <w:rFonts w:ascii="Times New Roman" w:hAnsi="Times New Roman" w:cs="Times New Roman"/>
          <w:bCs/>
          <w:sz w:val="24"/>
          <w:szCs w:val="24"/>
        </w:rPr>
        <w:t>9</w:t>
      </w:r>
      <w:r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666687">
        <w:rPr>
          <w:rFonts w:ascii="Times New Roman" w:hAnsi="Times New Roman" w:cs="Times New Roman"/>
          <w:bCs/>
          <w:sz w:val="24"/>
          <w:szCs w:val="24"/>
        </w:rPr>
        <w:t>426</w:t>
      </w:r>
      <w:r w:rsidRPr="001101A8">
        <w:rPr>
          <w:rFonts w:ascii="Times New Roman" w:hAnsi="Times New Roman" w:cs="Times New Roman"/>
          <w:bCs/>
          <w:sz w:val="24"/>
          <w:szCs w:val="24"/>
        </w:rPr>
        <w:t xml:space="preserve"> - $5</w:t>
      </w:r>
      <w:r w:rsidR="00666687">
        <w:rPr>
          <w:rFonts w:ascii="Times New Roman" w:hAnsi="Times New Roman" w:cs="Times New Roman"/>
          <w:bCs/>
          <w:sz w:val="24"/>
          <w:szCs w:val="24"/>
        </w:rPr>
        <w:t>23</w:t>
      </w:r>
      <w:r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666687">
        <w:rPr>
          <w:rFonts w:ascii="Times New Roman" w:hAnsi="Times New Roman" w:cs="Times New Roman"/>
          <w:bCs/>
          <w:sz w:val="24"/>
          <w:szCs w:val="24"/>
        </w:rPr>
        <w:t>6</w:t>
      </w:r>
      <w:r w:rsidRPr="001101A8">
        <w:rPr>
          <w:rFonts w:ascii="Times New Roman" w:hAnsi="Times New Roman" w:cs="Times New Roman"/>
          <w:bCs/>
          <w:sz w:val="24"/>
          <w:szCs w:val="24"/>
        </w:rPr>
        <w:t>00           $47,</w:t>
      </w:r>
      <w:r w:rsidR="002A7296">
        <w:rPr>
          <w:rFonts w:ascii="Times New Roman" w:hAnsi="Times New Roman" w:cs="Times New Roman"/>
          <w:bCs/>
          <w:sz w:val="24"/>
          <w:szCs w:val="24"/>
        </w:rPr>
        <w:t>853</w:t>
      </w:r>
      <w:r w:rsidRPr="001101A8">
        <w:rPr>
          <w:rFonts w:ascii="Times New Roman" w:hAnsi="Times New Roman" w:cs="Times New Roman"/>
          <w:bCs/>
          <w:sz w:val="24"/>
          <w:szCs w:val="24"/>
        </w:rPr>
        <w:t>.</w:t>
      </w:r>
      <w:r w:rsidR="002A7296">
        <w:rPr>
          <w:rFonts w:ascii="Times New Roman" w:hAnsi="Times New Roman" w:cs="Times New Roman"/>
          <w:bCs/>
          <w:sz w:val="24"/>
          <w:szCs w:val="24"/>
        </w:rPr>
        <w:t>0</w:t>
      </w:r>
      <w:r w:rsidRPr="001101A8">
        <w:rPr>
          <w:rFonts w:ascii="Times New Roman" w:hAnsi="Times New Roman" w:cs="Times New Roman"/>
          <w:bCs/>
          <w:sz w:val="24"/>
          <w:szCs w:val="24"/>
        </w:rPr>
        <w:t>0   +35% over $20</w:t>
      </w:r>
      <w:r w:rsidR="00702D05">
        <w:rPr>
          <w:rFonts w:ascii="Times New Roman" w:hAnsi="Times New Roman" w:cs="Times New Roman"/>
          <w:bCs/>
          <w:sz w:val="24"/>
          <w:szCs w:val="24"/>
        </w:rPr>
        <w:t>9</w:t>
      </w:r>
      <w:r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702D05">
        <w:rPr>
          <w:rFonts w:ascii="Times New Roman" w:hAnsi="Times New Roman" w:cs="Times New Roman"/>
          <w:bCs/>
          <w:sz w:val="24"/>
          <w:szCs w:val="24"/>
        </w:rPr>
        <w:t>42</w:t>
      </w:r>
      <w:r w:rsidRPr="001101A8">
        <w:rPr>
          <w:rFonts w:ascii="Times New Roman" w:hAnsi="Times New Roman" w:cs="Times New Roman"/>
          <w:bCs/>
          <w:sz w:val="24"/>
          <w:szCs w:val="24"/>
        </w:rPr>
        <w:t>5​</w:t>
      </w:r>
      <w:r w:rsidR="002A7296" w:rsidRPr="002A7296">
        <w:rPr>
          <w:rFonts w:ascii="Times New Roman" w:hAnsi="Times New Roman" w:cs="Times New Roman"/>
          <w:sz w:val="24"/>
          <w:szCs w:val="24"/>
        </w:rPr>
        <w:t xml:space="preserve"> </w:t>
      </w:r>
      <w:r w:rsidR="002A7296">
        <w:rPr>
          <w:rFonts w:ascii="Times New Roman" w:hAnsi="Times New Roman" w:cs="Times New Roman"/>
          <w:sz w:val="24"/>
          <w:szCs w:val="24"/>
        </w:rPr>
        <w:t>Ave. tax rate at $523,600 is 30.</w:t>
      </w:r>
      <w:r w:rsidR="00560976">
        <w:rPr>
          <w:rFonts w:ascii="Times New Roman" w:hAnsi="Times New Roman" w:cs="Times New Roman"/>
          <w:sz w:val="24"/>
          <w:szCs w:val="24"/>
        </w:rPr>
        <w:t>1</w:t>
      </w:r>
      <w:r w:rsidR="002A7296">
        <w:rPr>
          <w:rFonts w:ascii="Times New Roman" w:hAnsi="Times New Roman" w:cs="Times New Roman"/>
          <w:sz w:val="24"/>
          <w:szCs w:val="24"/>
        </w:rPr>
        <w:t>%</w:t>
      </w:r>
    </w:p>
    <w:p w14:paraId="69304CE5" w14:textId="45BB74A4" w:rsidR="001101A8" w:rsidRDefault="001101A8" w:rsidP="001101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01A8">
        <w:rPr>
          <w:rFonts w:ascii="Times New Roman" w:hAnsi="Times New Roman" w:cs="Times New Roman"/>
          <w:bCs/>
          <w:sz w:val="24"/>
          <w:szCs w:val="24"/>
        </w:rPr>
        <w:t>$5</w:t>
      </w:r>
      <w:r w:rsidR="00666687">
        <w:rPr>
          <w:rFonts w:ascii="Times New Roman" w:hAnsi="Times New Roman" w:cs="Times New Roman"/>
          <w:bCs/>
          <w:sz w:val="24"/>
          <w:szCs w:val="24"/>
        </w:rPr>
        <w:t>23</w:t>
      </w:r>
      <w:r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666687">
        <w:rPr>
          <w:rFonts w:ascii="Times New Roman" w:hAnsi="Times New Roman" w:cs="Times New Roman"/>
          <w:bCs/>
          <w:sz w:val="24"/>
          <w:szCs w:val="24"/>
        </w:rPr>
        <w:t>6</w:t>
      </w:r>
      <w:r w:rsidRPr="001101A8">
        <w:rPr>
          <w:rFonts w:ascii="Times New Roman" w:hAnsi="Times New Roman" w:cs="Times New Roman"/>
          <w:bCs/>
          <w:sz w:val="24"/>
          <w:szCs w:val="24"/>
        </w:rPr>
        <w:t>01 +                           $15</w:t>
      </w:r>
      <w:r w:rsidR="002A7296">
        <w:rPr>
          <w:rFonts w:ascii="Times New Roman" w:hAnsi="Times New Roman" w:cs="Times New Roman"/>
          <w:bCs/>
          <w:sz w:val="24"/>
          <w:szCs w:val="24"/>
        </w:rPr>
        <w:t>7</w:t>
      </w:r>
      <w:r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2A7296">
        <w:rPr>
          <w:rFonts w:ascii="Times New Roman" w:hAnsi="Times New Roman" w:cs="Times New Roman"/>
          <w:bCs/>
          <w:sz w:val="24"/>
          <w:szCs w:val="24"/>
        </w:rPr>
        <w:t>814.25</w:t>
      </w:r>
      <w:r w:rsidRPr="001101A8">
        <w:rPr>
          <w:rFonts w:ascii="Times New Roman" w:hAnsi="Times New Roman" w:cs="Times New Roman"/>
          <w:bCs/>
          <w:sz w:val="24"/>
          <w:szCs w:val="24"/>
        </w:rPr>
        <w:t xml:space="preserve">   +37% over $5</w:t>
      </w:r>
      <w:r w:rsidR="00702D05">
        <w:rPr>
          <w:rFonts w:ascii="Times New Roman" w:hAnsi="Times New Roman" w:cs="Times New Roman"/>
          <w:bCs/>
          <w:sz w:val="24"/>
          <w:szCs w:val="24"/>
        </w:rPr>
        <w:t>23</w:t>
      </w:r>
      <w:r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702D05">
        <w:rPr>
          <w:rFonts w:ascii="Times New Roman" w:hAnsi="Times New Roman" w:cs="Times New Roman"/>
          <w:bCs/>
          <w:sz w:val="24"/>
          <w:szCs w:val="24"/>
        </w:rPr>
        <w:t>6</w:t>
      </w:r>
      <w:r w:rsidRPr="001101A8">
        <w:rPr>
          <w:rFonts w:ascii="Times New Roman" w:hAnsi="Times New Roman" w:cs="Times New Roman"/>
          <w:bCs/>
          <w:sz w:val="24"/>
          <w:szCs w:val="24"/>
        </w:rPr>
        <w:t>00</w:t>
      </w:r>
    </w:p>
    <w:p w14:paraId="7D02EDD7" w14:textId="77777777" w:rsidR="001101A8" w:rsidRDefault="001101A8" w:rsidP="001101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6B4C96" w14:textId="0F2EC740" w:rsidR="001101A8" w:rsidRDefault="001101A8" w:rsidP="001101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01A8">
        <w:rPr>
          <w:rFonts w:ascii="Times New Roman" w:hAnsi="Times New Roman" w:cs="Times New Roman"/>
          <w:b/>
          <w:bCs/>
          <w:sz w:val="24"/>
          <w:szCs w:val="24"/>
        </w:rPr>
        <w:t>Standard Deduction: 202</w:t>
      </w:r>
      <w:r w:rsidR="0066668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365FD85" w14:textId="187F987D" w:rsidR="001101A8" w:rsidRPr="001101A8" w:rsidRDefault="001101A8" w:rsidP="00110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01A8">
        <w:rPr>
          <w:rFonts w:ascii="Times New Roman" w:hAnsi="Times New Roman" w:cs="Times New Roman"/>
          <w:bCs/>
          <w:sz w:val="24"/>
          <w:szCs w:val="24"/>
        </w:rPr>
        <w:t>Single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1A8">
        <w:rPr>
          <w:rFonts w:ascii="Times New Roman" w:hAnsi="Times New Roman" w:cs="Times New Roman"/>
          <w:bCs/>
          <w:sz w:val="24"/>
          <w:szCs w:val="24"/>
        </w:rPr>
        <w:t xml:space="preserve"> $</w:t>
      </w:r>
      <w:proofErr w:type="gramEnd"/>
      <w:r w:rsidRPr="001101A8">
        <w:rPr>
          <w:rFonts w:ascii="Times New Roman" w:hAnsi="Times New Roman" w:cs="Times New Roman"/>
          <w:bCs/>
          <w:sz w:val="24"/>
          <w:szCs w:val="24"/>
        </w:rPr>
        <w:t>12,</w:t>
      </w:r>
      <w:r w:rsidR="00666687">
        <w:rPr>
          <w:rFonts w:ascii="Times New Roman" w:hAnsi="Times New Roman" w:cs="Times New Roman"/>
          <w:bCs/>
          <w:sz w:val="24"/>
          <w:szCs w:val="24"/>
        </w:rPr>
        <w:t>55</w:t>
      </w:r>
      <w:r w:rsidRPr="001101A8">
        <w:rPr>
          <w:rFonts w:ascii="Times New Roman" w:hAnsi="Times New Roman" w:cs="Times New Roman"/>
          <w:bCs/>
          <w:sz w:val="24"/>
          <w:szCs w:val="24"/>
        </w:rPr>
        <w:t>0​</w:t>
      </w:r>
    </w:p>
    <w:p w14:paraId="0ABBA7DE" w14:textId="185342AF" w:rsidR="00C95302" w:rsidRDefault="001101A8" w:rsidP="00110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01A8">
        <w:rPr>
          <w:rFonts w:ascii="Times New Roman" w:hAnsi="Times New Roman" w:cs="Times New Roman"/>
          <w:bCs/>
          <w:sz w:val="24"/>
          <w:szCs w:val="24"/>
        </w:rPr>
        <w:t>Joint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101A8">
        <w:rPr>
          <w:rFonts w:ascii="Times New Roman" w:hAnsi="Times New Roman" w:cs="Times New Roman"/>
          <w:bCs/>
          <w:sz w:val="24"/>
          <w:szCs w:val="24"/>
        </w:rPr>
        <w:t>$2</w:t>
      </w:r>
      <w:r w:rsidR="00666687">
        <w:rPr>
          <w:rFonts w:ascii="Times New Roman" w:hAnsi="Times New Roman" w:cs="Times New Roman"/>
          <w:bCs/>
          <w:sz w:val="24"/>
          <w:szCs w:val="24"/>
        </w:rPr>
        <w:t>5</w:t>
      </w:r>
      <w:r w:rsidRPr="001101A8">
        <w:rPr>
          <w:rFonts w:ascii="Times New Roman" w:hAnsi="Times New Roman" w:cs="Times New Roman"/>
          <w:bCs/>
          <w:sz w:val="24"/>
          <w:szCs w:val="24"/>
        </w:rPr>
        <w:t>,</w:t>
      </w:r>
      <w:r w:rsidR="00666687">
        <w:rPr>
          <w:rFonts w:ascii="Times New Roman" w:hAnsi="Times New Roman" w:cs="Times New Roman"/>
          <w:bCs/>
          <w:sz w:val="24"/>
          <w:szCs w:val="24"/>
        </w:rPr>
        <w:t>1</w:t>
      </w:r>
      <w:r w:rsidRPr="001101A8">
        <w:rPr>
          <w:rFonts w:ascii="Times New Roman" w:hAnsi="Times New Roman" w:cs="Times New Roman"/>
          <w:bCs/>
          <w:sz w:val="24"/>
          <w:szCs w:val="24"/>
        </w:rPr>
        <w:t>00</w:t>
      </w:r>
    </w:p>
    <w:p w14:paraId="5C23AD3D" w14:textId="77777777" w:rsidR="00EE09F9" w:rsidRDefault="00EE09F9" w:rsidP="00EE09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B9E2D6" w14:textId="3027A3A1" w:rsidR="00EE09F9" w:rsidRDefault="00EE09F9" w:rsidP="00EE09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9F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666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E09F9">
        <w:rPr>
          <w:rFonts w:ascii="Times New Roman" w:hAnsi="Times New Roman" w:cs="Times New Roman"/>
          <w:b/>
          <w:bCs/>
          <w:sz w:val="24"/>
          <w:szCs w:val="24"/>
        </w:rPr>
        <w:t xml:space="preserve"> MN Tax Rates</w:t>
      </w:r>
    </w:p>
    <w:p w14:paraId="7940183C" w14:textId="77777777" w:rsidR="00EE09F9" w:rsidRPr="00EE09F9" w:rsidRDefault="00EE09F9" w:rsidP="00EE09F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/>
          <w:bCs/>
          <w:sz w:val="24"/>
          <w:szCs w:val="24"/>
          <w:u w:val="single"/>
        </w:rPr>
        <w:t>Married-filing jointl</w:t>
      </w:r>
      <w:r w:rsidRPr="00EE09F9">
        <w:rPr>
          <w:rFonts w:ascii="Times New Roman" w:hAnsi="Times New Roman" w:cs="Times New Roman"/>
          <w:b/>
          <w:bCs/>
          <w:sz w:val="24"/>
          <w:szCs w:val="24"/>
        </w:rPr>
        <w:t>y </w:t>
      </w:r>
      <w:r w:rsidRPr="00EE09F9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2AEEB69A" w14:textId="05E0B5CA" w:rsidR="00EE09F9" w:rsidRPr="00EE09F9" w:rsidRDefault="00EE09F9" w:rsidP="00EE09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    </w:t>
      </w:r>
      <w:r w:rsidRPr="00EE09F9">
        <w:rPr>
          <w:rFonts w:ascii="Times New Roman" w:hAnsi="Times New Roman" w:cs="Times New Roman"/>
          <w:bCs/>
          <w:sz w:val="24"/>
          <w:szCs w:val="24"/>
          <w:u w:val="single"/>
        </w:rPr>
        <w:t>5.35%</w:t>
      </w:r>
      <w:r w:rsidRPr="00EE09F9">
        <w:rPr>
          <w:rFonts w:ascii="Times New Roman" w:hAnsi="Times New Roman" w:cs="Times New Roman"/>
          <w:bCs/>
          <w:sz w:val="24"/>
          <w:szCs w:val="24"/>
        </w:rPr>
        <w:t>                 6</w:t>
      </w:r>
      <w:r w:rsidRPr="00EE09F9">
        <w:rPr>
          <w:rFonts w:ascii="Times New Roman" w:hAnsi="Times New Roman" w:cs="Times New Roman"/>
          <w:bCs/>
          <w:sz w:val="24"/>
          <w:szCs w:val="24"/>
          <w:u w:val="single"/>
        </w:rPr>
        <w:t>.80%</w:t>
      </w:r>
      <w:r w:rsidRPr="00EE09F9">
        <w:rPr>
          <w:rFonts w:ascii="Times New Roman" w:hAnsi="Times New Roman" w:cs="Times New Roman"/>
          <w:bCs/>
          <w:sz w:val="24"/>
          <w:szCs w:val="24"/>
        </w:rPr>
        <w:t>                     </w:t>
      </w:r>
      <w:r w:rsidRPr="00EE09F9">
        <w:rPr>
          <w:rFonts w:ascii="Times New Roman" w:hAnsi="Times New Roman" w:cs="Times New Roman"/>
          <w:bCs/>
          <w:sz w:val="24"/>
          <w:szCs w:val="24"/>
          <w:u w:val="single"/>
        </w:rPr>
        <w:t>7.85% </w:t>
      </w:r>
      <w:r w:rsidRPr="00EE09F9">
        <w:rPr>
          <w:rFonts w:ascii="Times New Roman" w:hAnsi="Times New Roman" w:cs="Times New Roman"/>
          <w:bCs/>
          <w:sz w:val="24"/>
          <w:szCs w:val="24"/>
        </w:rPr>
        <w:t>           </w:t>
      </w:r>
      <w:r w:rsidR="004829B3">
        <w:rPr>
          <w:rFonts w:ascii="Times New Roman" w:hAnsi="Times New Roman" w:cs="Times New Roman"/>
          <w:bCs/>
          <w:sz w:val="24"/>
          <w:szCs w:val="24"/>
        </w:rPr>
        <w:tab/>
      </w:r>
      <w:r w:rsidRPr="00EE09F9">
        <w:rPr>
          <w:rFonts w:ascii="Times New Roman" w:hAnsi="Times New Roman" w:cs="Times New Roman"/>
          <w:bCs/>
          <w:sz w:val="24"/>
          <w:szCs w:val="24"/>
        </w:rPr>
        <w:t> </w:t>
      </w:r>
      <w:r w:rsidRPr="00EE09F9">
        <w:rPr>
          <w:rFonts w:ascii="Times New Roman" w:hAnsi="Times New Roman" w:cs="Times New Roman"/>
          <w:bCs/>
          <w:sz w:val="24"/>
          <w:szCs w:val="24"/>
          <w:u w:val="single"/>
        </w:rPr>
        <w:t>9.85%</w:t>
      </w:r>
      <w:r w:rsidRPr="00EE09F9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22DFEEB7" w14:textId="709067D6" w:rsidR="00EE09F9" w:rsidRPr="00EE09F9" w:rsidRDefault="00EE09F9" w:rsidP="00EE09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   0-$39,</w:t>
      </w:r>
      <w:r w:rsidR="004829B3">
        <w:rPr>
          <w:rFonts w:ascii="Times New Roman" w:hAnsi="Times New Roman" w:cs="Times New Roman"/>
          <w:bCs/>
          <w:sz w:val="24"/>
          <w:szCs w:val="24"/>
        </w:rPr>
        <w:t>8</w:t>
      </w:r>
      <w:r w:rsidRPr="00EE09F9">
        <w:rPr>
          <w:rFonts w:ascii="Times New Roman" w:hAnsi="Times New Roman" w:cs="Times New Roman"/>
          <w:bCs/>
          <w:sz w:val="24"/>
          <w:szCs w:val="24"/>
        </w:rPr>
        <w:t>10   $3</w:t>
      </w:r>
      <w:r w:rsidR="004829B3">
        <w:rPr>
          <w:rFonts w:ascii="Times New Roman" w:hAnsi="Times New Roman" w:cs="Times New Roman"/>
          <w:bCs/>
          <w:sz w:val="24"/>
          <w:szCs w:val="24"/>
        </w:rPr>
        <w:t>9</w:t>
      </w:r>
      <w:r w:rsidRPr="00EE09F9">
        <w:rPr>
          <w:rFonts w:ascii="Times New Roman" w:hAnsi="Times New Roman" w:cs="Times New Roman"/>
          <w:bCs/>
          <w:sz w:val="24"/>
          <w:szCs w:val="24"/>
        </w:rPr>
        <w:t>,</w:t>
      </w:r>
      <w:r w:rsidR="004829B3">
        <w:rPr>
          <w:rFonts w:ascii="Times New Roman" w:hAnsi="Times New Roman" w:cs="Times New Roman"/>
          <w:bCs/>
          <w:sz w:val="24"/>
          <w:szCs w:val="24"/>
        </w:rPr>
        <w:t>81</w:t>
      </w:r>
      <w:r w:rsidRPr="00EE09F9">
        <w:rPr>
          <w:rFonts w:ascii="Times New Roman" w:hAnsi="Times New Roman" w:cs="Times New Roman"/>
          <w:bCs/>
          <w:sz w:val="24"/>
          <w:szCs w:val="24"/>
        </w:rPr>
        <w:t>1-$15</w:t>
      </w:r>
      <w:r w:rsidR="004829B3">
        <w:rPr>
          <w:rFonts w:ascii="Times New Roman" w:hAnsi="Times New Roman" w:cs="Times New Roman"/>
          <w:bCs/>
          <w:sz w:val="24"/>
          <w:szCs w:val="24"/>
        </w:rPr>
        <w:t>8</w:t>
      </w:r>
      <w:r w:rsidRPr="00EE09F9">
        <w:rPr>
          <w:rFonts w:ascii="Times New Roman" w:hAnsi="Times New Roman" w:cs="Times New Roman"/>
          <w:bCs/>
          <w:sz w:val="24"/>
          <w:szCs w:val="24"/>
        </w:rPr>
        <w:t>,</w:t>
      </w:r>
      <w:r w:rsidR="004829B3">
        <w:rPr>
          <w:rFonts w:ascii="Times New Roman" w:hAnsi="Times New Roman" w:cs="Times New Roman"/>
          <w:bCs/>
          <w:sz w:val="24"/>
          <w:szCs w:val="24"/>
        </w:rPr>
        <w:t>14</w:t>
      </w:r>
      <w:r w:rsidRPr="00EE09F9">
        <w:rPr>
          <w:rFonts w:ascii="Times New Roman" w:hAnsi="Times New Roman" w:cs="Times New Roman"/>
          <w:bCs/>
          <w:sz w:val="24"/>
          <w:szCs w:val="24"/>
        </w:rPr>
        <w:t>0   $15</w:t>
      </w:r>
      <w:r w:rsidR="004829B3">
        <w:rPr>
          <w:rFonts w:ascii="Times New Roman" w:hAnsi="Times New Roman" w:cs="Times New Roman"/>
          <w:bCs/>
          <w:sz w:val="24"/>
          <w:szCs w:val="24"/>
        </w:rPr>
        <w:t>8</w:t>
      </w:r>
      <w:r w:rsidRPr="00EE09F9">
        <w:rPr>
          <w:rFonts w:ascii="Times New Roman" w:hAnsi="Times New Roman" w:cs="Times New Roman"/>
          <w:bCs/>
          <w:sz w:val="24"/>
          <w:szCs w:val="24"/>
        </w:rPr>
        <w:t>,</w:t>
      </w:r>
      <w:r w:rsidR="004829B3">
        <w:rPr>
          <w:rFonts w:ascii="Times New Roman" w:hAnsi="Times New Roman" w:cs="Times New Roman"/>
          <w:bCs/>
          <w:sz w:val="24"/>
          <w:szCs w:val="24"/>
        </w:rPr>
        <w:t>14</w:t>
      </w:r>
      <w:r w:rsidRPr="00EE09F9">
        <w:rPr>
          <w:rFonts w:ascii="Times New Roman" w:hAnsi="Times New Roman" w:cs="Times New Roman"/>
          <w:bCs/>
          <w:sz w:val="24"/>
          <w:szCs w:val="24"/>
        </w:rPr>
        <w:t>1-$27</w:t>
      </w:r>
      <w:r w:rsidR="004829B3">
        <w:rPr>
          <w:rFonts w:ascii="Times New Roman" w:hAnsi="Times New Roman" w:cs="Times New Roman"/>
          <w:bCs/>
          <w:sz w:val="24"/>
          <w:szCs w:val="24"/>
        </w:rPr>
        <w:t>6</w:t>
      </w:r>
      <w:r w:rsidRPr="00EE09F9">
        <w:rPr>
          <w:rFonts w:ascii="Times New Roman" w:hAnsi="Times New Roman" w:cs="Times New Roman"/>
          <w:bCs/>
          <w:sz w:val="24"/>
          <w:szCs w:val="24"/>
        </w:rPr>
        <w:t>,</w:t>
      </w:r>
      <w:r w:rsidR="004829B3">
        <w:rPr>
          <w:rFonts w:ascii="Times New Roman" w:hAnsi="Times New Roman" w:cs="Times New Roman"/>
          <w:bCs/>
          <w:sz w:val="24"/>
          <w:szCs w:val="24"/>
        </w:rPr>
        <w:t>20</w:t>
      </w:r>
      <w:r w:rsidRPr="00EE09F9">
        <w:rPr>
          <w:rFonts w:ascii="Times New Roman" w:hAnsi="Times New Roman" w:cs="Times New Roman"/>
          <w:bCs/>
          <w:sz w:val="24"/>
          <w:szCs w:val="24"/>
        </w:rPr>
        <w:t>0   </w:t>
      </w:r>
      <w:r w:rsidR="004829B3">
        <w:rPr>
          <w:rFonts w:ascii="Times New Roman" w:hAnsi="Times New Roman" w:cs="Times New Roman"/>
          <w:bCs/>
          <w:sz w:val="24"/>
          <w:szCs w:val="24"/>
        </w:rPr>
        <w:tab/>
        <w:t>$276201</w:t>
      </w:r>
      <w:r w:rsidRPr="00EE09F9">
        <w:rPr>
          <w:rFonts w:ascii="Times New Roman" w:hAnsi="Times New Roman" w:cs="Times New Roman"/>
          <w:bCs/>
          <w:sz w:val="24"/>
          <w:szCs w:val="24"/>
        </w:rPr>
        <w:t xml:space="preserve"> +</w:t>
      </w:r>
      <w:proofErr w:type="gramStart"/>
      <w:r w:rsidRPr="00EE09F9">
        <w:rPr>
          <w:rFonts w:ascii="Times New Roman" w:hAnsi="Times New Roman" w:cs="Times New Roman"/>
          <w:bCs/>
          <w:sz w:val="24"/>
          <w:szCs w:val="24"/>
        </w:rPr>
        <w:t>​  ​</w:t>
      </w:r>
      <w:proofErr w:type="gramEnd"/>
    </w:p>
    <w:p w14:paraId="03D5A1E0" w14:textId="77777777" w:rsidR="00EE09F9" w:rsidRPr="00EE09F9" w:rsidRDefault="00EE09F9" w:rsidP="00EE09F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/>
          <w:bCs/>
          <w:sz w:val="24"/>
          <w:szCs w:val="24"/>
          <w:u w:val="single"/>
        </w:rPr>
        <w:t>Single</w:t>
      </w:r>
      <w:r w:rsidRPr="00EE09F9">
        <w:rPr>
          <w:rFonts w:ascii="Times New Roman" w:hAnsi="Times New Roman" w:cs="Times New Roman"/>
          <w:bCs/>
          <w:sz w:val="24"/>
          <w:szCs w:val="24"/>
          <w:u w:val="single"/>
        </w:rPr>
        <w:t> ​</w:t>
      </w:r>
    </w:p>
    <w:p w14:paraId="35AFB51D" w14:textId="4708420A" w:rsidR="00EE09F9" w:rsidRDefault="00EE09F9" w:rsidP="00EE09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   0-$2</w:t>
      </w:r>
      <w:r w:rsidR="004829B3">
        <w:rPr>
          <w:rFonts w:ascii="Times New Roman" w:hAnsi="Times New Roman" w:cs="Times New Roman"/>
          <w:bCs/>
          <w:sz w:val="24"/>
          <w:szCs w:val="24"/>
        </w:rPr>
        <w:t>7</w:t>
      </w:r>
      <w:r w:rsidRPr="00EE09F9">
        <w:rPr>
          <w:rFonts w:ascii="Times New Roman" w:hAnsi="Times New Roman" w:cs="Times New Roman"/>
          <w:bCs/>
          <w:sz w:val="24"/>
          <w:szCs w:val="24"/>
        </w:rPr>
        <w:t>,</w:t>
      </w:r>
      <w:r w:rsidR="004829B3">
        <w:rPr>
          <w:rFonts w:ascii="Times New Roman" w:hAnsi="Times New Roman" w:cs="Times New Roman"/>
          <w:bCs/>
          <w:sz w:val="24"/>
          <w:szCs w:val="24"/>
        </w:rPr>
        <w:t>23</w:t>
      </w:r>
      <w:r w:rsidRPr="00EE09F9">
        <w:rPr>
          <w:rFonts w:ascii="Times New Roman" w:hAnsi="Times New Roman" w:cs="Times New Roman"/>
          <w:bCs/>
          <w:sz w:val="24"/>
          <w:szCs w:val="24"/>
        </w:rPr>
        <w:t>0    $2</w:t>
      </w:r>
      <w:r w:rsidR="004829B3">
        <w:rPr>
          <w:rFonts w:ascii="Times New Roman" w:hAnsi="Times New Roman" w:cs="Times New Roman"/>
          <w:bCs/>
          <w:sz w:val="24"/>
          <w:szCs w:val="24"/>
        </w:rPr>
        <w:t>7</w:t>
      </w:r>
      <w:r w:rsidRPr="00EE09F9">
        <w:rPr>
          <w:rFonts w:ascii="Times New Roman" w:hAnsi="Times New Roman" w:cs="Times New Roman"/>
          <w:bCs/>
          <w:sz w:val="24"/>
          <w:szCs w:val="24"/>
        </w:rPr>
        <w:t>,</w:t>
      </w:r>
      <w:r w:rsidR="004829B3">
        <w:rPr>
          <w:rFonts w:ascii="Times New Roman" w:hAnsi="Times New Roman" w:cs="Times New Roman"/>
          <w:bCs/>
          <w:sz w:val="24"/>
          <w:szCs w:val="24"/>
        </w:rPr>
        <w:t>23</w:t>
      </w:r>
      <w:r w:rsidRPr="00EE09F9">
        <w:rPr>
          <w:rFonts w:ascii="Times New Roman" w:hAnsi="Times New Roman" w:cs="Times New Roman"/>
          <w:bCs/>
          <w:sz w:val="24"/>
          <w:szCs w:val="24"/>
        </w:rPr>
        <w:t>1-$8</w:t>
      </w:r>
      <w:r w:rsidR="004829B3">
        <w:rPr>
          <w:rFonts w:ascii="Times New Roman" w:hAnsi="Times New Roman" w:cs="Times New Roman"/>
          <w:bCs/>
          <w:sz w:val="24"/>
          <w:szCs w:val="24"/>
        </w:rPr>
        <w:t>9</w:t>
      </w:r>
      <w:r w:rsidRPr="00EE09F9">
        <w:rPr>
          <w:rFonts w:ascii="Times New Roman" w:hAnsi="Times New Roman" w:cs="Times New Roman"/>
          <w:bCs/>
          <w:sz w:val="24"/>
          <w:szCs w:val="24"/>
        </w:rPr>
        <w:t>,</w:t>
      </w:r>
      <w:r w:rsidR="004829B3">
        <w:rPr>
          <w:rFonts w:ascii="Times New Roman" w:hAnsi="Times New Roman" w:cs="Times New Roman"/>
          <w:bCs/>
          <w:sz w:val="24"/>
          <w:szCs w:val="24"/>
        </w:rPr>
        <w:t>44</w:t>
      </w:r>
      <w:r w:rsidRPr="00EE09F9">
        <w:rPr>
          <w:rFonts w:ascii="Times New Roman" w:hAnsi="Times New Roman" w:cs="Times New Roman"/>
          <w:bCs/>
          <w:sz w:val="24"/>
          <w:szCs w:val="24"/>
        </w:rPr>
        <w:t>0     $8</w:t>
      </w:r>
      <w:r w:rsidR="004829B3">
        <w:rPr>
          <w:rFonts w:ascii="Times New Roman" w:hAnsi="Times New Roman" w:cs="Times New Roman"/>
          <w:bCs/>
          <w:sz w:val="24"/>
          <w:szCs w:val="24"/>
        </w:rPr>
        <w:t>9</w:t>
      </w:r>
      <w:r w:rsidRPr="00EE09F9">
        <w:rPr>
          <w:rFonts w:ascii="Times New Roman" w:hAnsi="Times New Roman" w:cs="Times New Roman"/>
          <w:bCs/>
          <w:sz w:val="24"/>
          <w:szCs w:val="24"/>
        </w:rPr>
        <w:t>,</w:t>
      </w:r>
      <w:r w:rsidR="004829B3">
        <w:rPr>
          <w:rFonts w:ascii="Times New Roman" w:hAnsi="Times New Roman" w:cs="Times New Roman"/>
          <w:bCs/>
          <w:sz w:val="24"/>
          <w:szCs w:val="24"/>
        </w:rPr>
        <w:t>44</w:t>
      </w:r>
      <w:r w:rsidRPr="00EE09F9">
        <w:rPr>
          <w:rFonts w:ascii="Times New Roman" w:hAnsi="Times New Roman" w:cs="Times New Roman"/>
          <w:bCs/>
          <w:sz w:val="24"/>
          <w:szCs w:val="24"/>
        </w:rPr>
        <w:t>1-$16</w:t>
      </w:r>
      <w:r w:rsidR="004829B3">
        <w:rPr>
          <w:rFonts w:ascii="Times New Roman" w:hAnsi="Times New Roman" w:cs="Times New Roman"/>
          <w:bCs/>
          <w:sz w:val="24"/>
          <w:szCs w:val="24"/>
        </w:rPr>
        <w:t>6</w:t>
      </w:r>
      <w:r w:rsidRPr="00EE09F9">
        <w:rPr>
          <w:rFonts w:ascii="Times New Roman" w:hAnsi="Times New Roman" w:cs="Times New Roman"/>
          <w:bCs/>
          <w:sz w:val="24"/>
          <w:szCs w:val="24"/>
        </w:rPr>
        <w:t>,</w:t>
      </w:r>
      <w:r w:rsidR="004829B3">
        <w:rPr>
          <w:rFonts w:ascii="Times New Roman" w:hAnsi="Times New Roman" w:cs="Times New Roman"/>
          <w:bCs/>
          <w:sz w:val="24"/>
          <w:szCs w:val="24"/>
        </w:rPr>
        <w:t>0</w:t>
      </w:r>
      <w:r w:rsidRPr="00EE09F9">
        <w:rPr>
          <w:rFonts w:ascii="Times New Roman" w:hAnsi="Times New Roman" w:cs="Times New Roman"/>
          <w:bCs/>
          <w:sz w:val="24"/>
          <w:szCs w:val="24"/>
        </w:rPr>
        <w:t>40     </w:t>
      </w:r>
      <w:r w:rsidR="004829B3">
        <w:rPr>
          <w:rFonts w:ascii="Times New Roman" w:hAnsi="Times New Roman" w:cs="Times New Roman"/>
          <w:bCs/>
          <w:sz w:val="24"/>
          <w:szCs w:val="24"/>
        </w:rPr>
        <w:tab/>
        <w:t>$166,041</w:t>
      </w:r>
      <w:r w:rsidRPr="00EE09F9">
        <w:rPr>
          <w:rFonts w:ascii="Times New Roman" w:hAnsi="Times New Roman" w:cs="Times New Roman"/>
          <w:bCs/>
          <w:sz w:val="24"/>
          <w:szCs w:val="24"/>
        </w:rPr>
        <w:t xml:space="preserve"> +</w:t>
      </w:r>
    </w:p>
    <w:p w14:paraId="30C3EFDB" w14:textId="77777777" w:rsidR="00EE09F9" w:rsidRDefault="00EE09F9" w:rsidP="00EE09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D561A0" w14:textId="77777777" w:rsidR="00EE09F9" w:rsidRDefault="00EE09F9" w:rsidP="00EE09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9F9">
        <w:rPr>
          <w:rFonts w:ascii="Times New Roman" w:hAnsi="Times New Roman" w:cs="Times New Roman"/>
          <w:b/>
          <w:bCs/>
          <w:sz w:val="24"/>
          <w:szCs w:val="24"/>
        </w:rPr>
        <w:t>SS &amp; Medicare</w:t>
      </w:r>
    </w:p>
    <w:p w14:paraId="000F1264" w14:textId="22FF07D8" w:rsidR="00EE09F9" w:rsidRPr="00EE09F9" w:rsidRDefault="00EE09F9" w:rsidP="00EE09F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SS maximum earnings for 202</w:t>
      </w:r>
      <w:r w:rsidR="004829B3">
        <w:rPr>
          <w:rFonts w:ascii="Times New Roman" w:hAnsi="Times New Roman" w:cs="Times New Roman"/>
          <w:bCs/>
          <w:sz w:val="24"/>
          <w:szCs w:val="24"/>
        </w:rPr>
        <w:t>1-</w:t>
      </w:r>
      <w:r w:rsidRPr="00EE09F9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5D4142F2" w14:textId="62913A03" w:rsidR="00EE09F9" w:rsidRPr="00EE09F9" w:rsidRDefault="00EE09F9" w:rsidP="00EE09F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Paid at 12.4% on first </w:t>
      </w:r>
      <w:r w:rsidRPr="00EE09F9">
        <w:rPr>
          <w:rFonts w:ascii="Times New Roman" w:hAnsi="Times New Roman" w:cs="Times New Roman"/>
          <w:b/>
          <w:bCs/>
          <w:sz w:val="24"/>
          <w:szCs w:val="24"/>
        </w:rPr>
        <w:t>$1</w:t>
      </w:r>
      <w:r w:rsidR="00B30EFE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EE09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30EF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E09F9">
        <w:rPr>
          <w:rFonts w:ascii="Times New Roman" w:hAnsi="Times New Roman" w:cs="Times New Roman"/>
          <w:b/>
          <w:bCs/>
          <w:sz w:val="24"/>
          <w:szCs w:val="24"/>
        </w:rPr>
        <w:t>00 (up $</w:t>
      </w:r>
      <w:r w:rsidR="00B30EFE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EE09F9">
        <w:rPr>
          <w:rFonts w:ascii="Times New Roman" w:hAnsi="Times New Roman" w:cs="Times New Roman"/>
          <w:b/>
          <w:bCs/>
          <w:sz w:val="24"/>
          <w:szCs w:val="24"/>
        </w:rPr>
        <w:t xml:space="preserve">00 from </w:t>
      </w:r>
      <w:r w:rsidR="00CF7D55" w:rsidRPr="00EE09F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30EF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7D55" w:rsidRPr="00EE09F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F7D55" w:rsidRPr="00EE09F9">
        <w:rPr>
          <w:rFonts w:ascii="Times New Roman" w:hAnsi="Times New Roman" w:cs="Times New Roman"/>
          <w:bCs/>
          <w:sz w:val="24"/>
          <w:szCs w:val="24"/>
        </w:rPr>
        <w:t xml:space="preserve"> ​</w:t>
      </w:r>
    </w:p>
    <w:p w14:paraId="2BB215BC" w14:textId="77777777" w:rsidR="00EE09F9" w:rsidRPr="00EE09F9" w:rsidRDefault="00EE09F9" w:rsidP="00EE09F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Employers continue to pay the 6.2% match for their employees​</w:t>
      </w:r>
    </w:p>
    <w:p w14:paraId="69F889E9" w14:textId="77777777" w:rsidR="00EE09F9" w:rsidRPr="00EE09F9" w:rsidRDefault="00EE09F9" w:rsidP="00EE09F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Self-employed Medicare rate remains at 2.9%--no ceiling​</w:t>
      </w:r>
    </w:p>
    <w:p w14:paraId="7ECFADD2" w14:textId="77777777" w:rsidR="00EE09F9" w:rsidRPr="00EE09F9" w:rsidRDefault="00EE09F9" w:rsidP="00EE09F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04C4D00" w14:textId="77777777" w:rsidR="00EE09F9" w:rsidRPr="00EE09F9" w:rsidRDefault="00EE09F9" w:rsidP="00EE09F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7D55">
        <w:rPr>
          <w:rFonts w:ascii="Times New Roman" w:hAnsi="Times New Roman" w:cs="Times New Roman"/>
          <w:bCs/>
          <w:sz w:val="24"/>
          <w:szCs w:val="24"/>
          <w:u w:val="single"/>
        </w:rPr>
        <w:t>Medicare surtax</w:t>
      </w:r>
      <w:r w:rsidRPr="00EE09F9">
        <w:rPr>
          <w:rFonts w:ascii="Times New Roman" w:hAnsi="Times New Roman" w:cs="Times New Roman"/>
          <w:bCs/>
          <w:sz w:val="24"/>
          <w:szCs w:val="24"/>
        </w:rPr>
        <w:t>: 0.9% on earned income over $200,000 for single filers and $250,000 for MFJ filers​</w:t>
      </w:r>
    </w:p>
    <w:p w14:paraId="0A32A849" w14:textId="77777777" w:rsidR="00EE09F9" w:rsidRDefault="00EE09F9" w:rsidP="00EE09F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Net Investment Income tax: 3.8% on certain net investment income over $200,000 for single filers and $250,000 for MFJ filers</w:t>
      </w:r>
    </w:p>
    <w:p w14:paraId="546E9D3C" w14:textId="728352C5" w:rsidR="005A0E38" w:rsidRDefault="005A0E38" w:rsidP="00EE09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E38">
        <w:rPr>
          <w:rFonts w:ascii="Times New Roman" w:hAnsi="Times New Roman" w:cs="Times New Roman"/>
          <w:b/>
          <w:bCs/>
          <w:sz w:val="24"/>
          <w:szCs w:val="24"/>
        </w:rPr>
        <w:lastRenderedPageBreak/>
        <w:t>New C Corp Tax Rate is a Flat 21%</w:t>
      </w:r>
      <w:r w:rsidR="00B30EFE">
        <w:rPr>
          <w:rFonts w:ascii="Times New Roman" w:hAnsi="Times New Roman" w:cs="Times New Roman"/>
          <w:b/>
          <w:bCs/>
          <w:sz w:val="24"/>
          <w:szCs w:val="24"/>
        </w:rPr>
        <w:t xml:space="preserve"> (Proposed to be changed to a </w:t>
      </w:r>
      <w:r w:rsidR="0039210A">
        <w:rPr>
          <w:rFonts w:ascii="Times New Roman" w:hAnsi="Times New Roman" w:cs="Times New Roman"/>
          <w:b/>
          <w:bCs/>
          <w:sz w:val="24"/>
          <w:szCs w:val="24"/>
        </w:rPr>
        <w:t>3-tax</w:t>
      </w:r>
      <w:r w:rsidR="00B30EFE">
        <w:rPr>
          <w:rFonts w:ascii="Times New Roman" w:hAnsi="Times New Roman" w:cs="Times New Roman"/>
          <w:b/>
          <w:bCs/>
          <w:sz w:val="24"/>
          <w:szCs w:val="24"/>
        </w:rPr>
        <w:t xml:space="preserve"> bracket structure starting in 2022)</w:t>
      </w:r>
    </w:p>
    <w:p w14:paraId="3292EF2A" w14:textId="77777777" w:rsidR="005A0E38" w:rsidRDefault="005A0E38" w:rsidP="00EE09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DE9C9" w14:textId="77777777" w:rsidR="00EE09F9" w:rsidRPr="00EE09F9" w:rsidRDefault="00EE09F9" w:rsidP="00EE09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9F9">
        <w:rPr>
          <w:rFonts w:ascii="Times New Roman" w:hAnsi="Times New Roman" w:cs="Times New Roman"/>
          <w:b/>
          <w:bCs/>
          <w:sz w:val="24"/>
          <w:szCs w:val="24"/>
        </w:rPr>
        <w:t>Tax Life of Asset Purchases</w:t>
      </w:r>
    </w:p>
    <w:p w14:paraId="472EA174" w14:textId="77413630" w:rsidR="00EE09F9" w:rsidRPr="00EE09F9" w:rsidRDefault="00EE09F9" w:rsidP="00EE09F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 xml:space="preserve">5 years </w:t>
      </w:r>
      <w:r w:rsidR="007E653A">
        <w:rPr>
          <w:rFonts w:ascii="Times New Roman" w:hAnsi="Times New Roman" w:cs="Times New Roman"/>
          <w:bCs/>
          <w:sz w:val="24"/>
          <w:szCs w:val="24"/>
        </w:rPr>
        <w:t>–</w:t>
      </w:r>
      <w:r w:rsidRPr="00EE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53A">
        <w:rPr>
          <w:rFonts w:ascii="Times New Roman" w:hAnsi="Times New Roman" w:cs="Times New Roman"/>
          <w:bCs/>
          <w:sz w:val="24"/>
          <w:szCs w:val="24"/>
        </w:rPr>
        <w:t>New Machinery,</w:t>
      </w:r>
      <w:r w:rsidR="00047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9F9">
        <w:rPr>
          <w:rFonts w:ascii="Times New Roman" w:hAnsi="Times New Roman" w:cs="Times New Roman"/>
          <w:bCs/>
          <w:sz w:val="24"/>
          <w:szCs w:val="24"/>
        </w:rPr>
        <w:t>Farm Vehicles, Breeding Livestock, Computers/Copiers, </w:t>
      </w:r>
      <w:proofErr w:type="spellStart"/>
      <w:r w:rsidRPr="00EE09F9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EE09F9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62F4CC62" w14:textId="75BFA21F" w:rsidR="00EE09F9" w:rsidRPr="00EE09F9" w:rsidRDefault="00EE09F9" w:rsidP="00EE09F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 xml:space="preserve">7 years </w:t>
      </w:r>
      <w:r w:rsidR="007E653A">
        <w:rPr>
          <w:rFonts w:ascii="Times New Roman" w:hAnsi="Times New Roman" w:cs="Times New Roman"/>
          <w:bCs/>
          <w:sz w:val="24"/>
          <w:szCs w:val="24"/>
        </w:rPr>
        <w:t>–</w:t>
      </w:r>
      <w:r w:rsidRPr="00EE09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53A">
        <w:rPr>
          <w:rFonts w:ascii="Times New Roman" w:hAnsi="Times New Roman" w:cs="Times New Roman"/>
          <w:bCs/>
          <w:sz w:val="24"/>
          <w:szCs w:val="24"/>
        </w:rPr>
        <w:t xml:space="preserve">Used </w:t>
      </w:r>
      <w:r w:rsidRPr="00EE09F9">
        <w:rPr>
          <w:rFonts w:ascii="Times New Roman" w:hAnsi="Times New Roman" w:cs="Times New Roman"/>
          <w:bCs/>
          <w:sz w:val="24"/>
          <w:szCs w:val="24"/>
        </w:rPr>
        <w:t>Farm Machinery &amp; Equipment​</w:t>
      </w:r>
    </w:p>
    <w:p w14:paraId="6451C55C" w14:textId="77777777" w:rsidR="00EE09F9" w:rsidRPr="00EE09F9" w:rsidRDefault="00EE09F9" w:rsidP="00EE09F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10 years - Single-purpose agricultural structures​</w:t>
      </w:r>
    </w:p>
    <w:p w14:paraId="300D3AA2" w14:textId="77777777" w:rsidR="00EE09F9" w:rsidRPr="00EE09F9" w:rsidRDefault="00CF7D55" w:rsidP="00EE09F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 years -</w:t>
      </w:r>
      <w:r w:rsidR="00EE09F9" w:rsidRPr="00EE09F9">
        <w:rPr>
          <w:rFonts w:ascii="Times New Roman" w:hAnsi="Times New Roman" w:cs="Times New Roman"/>
          <w:bCs/>
          <w:sz w:val="24"/>
          <w:szCs w:val="24"/>
        </w:rPr>
        <w:t xml:space="preserve"> Tiling and other land improvements​</w:t>
      </w:r>
    </w:p>
    <w:p w14:paraId="068F1506" w14:textId="77777777" w:rsidR="00EE09F9" w:rsidRPr="00CF7D55" w:rsidRDefault="00EE09F9" w:rsidP="00742EE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7D55">
        <w:rPr>
          <w:rFonts w:ascii="Times New Roman" w:hAnsi="Times New Roman" w:cs="Times New Roman"/>
          <w:bCs/>
          <w:sz w:val="24"/>
          <w:szCs w:val="24"/>
        </w:rPr>
        <w:t>20 years - Farm Buildings, other than single-purpose structures</w:t>
      </w:r>
    </w:p>
    <w:p w14:paraId="3A263530" w14:textId="77777777" w:rsidR="00FC4065" w:rsidRDefault="00FC4065" w:rsidP="00FC40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D33A24" w14:textId="6AD9384B" w:rsidR="00FC4065" w:rsidRDefault="00FC4065" w:rsidP="00FC40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065">
        <w:rPr>
          <w:rFonts w:ascii="Times New Roman" w:hAnsi="Times New Roman" w:cs="Times New Roman"/>
          <w:b/>
          <w:bCs/>
          <w:sz w:val="24"/>
          <w:szCs w:val="24"/>
        </w:rPr>
        <w:t>Capital Gains- 202</w:t>
      </w:r>
      <w:r w:rsidR="003C525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06A70C3" w14:textId="77777777" w:rsidR="000C206B" w:rsidRP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-No major changes other than inflation adjustments- Brackets do not follow the new tax brackets, long-term gains are increased slightly for inflation on annual basis​</w:t>
      </w:r>
    </w:p>
    <w:p w14:paraId="1E74C215" w14:textId="77777777" w:rsidR="000C206B" w:rsidRPr="000C206B" w:rsidRDefault="000C206B" w:rsidP="000C206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  <w:u w:val="single"/>
        </w:rPr>
        <w:t>Rates based on taxable income</w:t>
      </w:r>
      <w:r w:rsidRPr="000C206B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00465FEC" w14:textId="72067DFF" w:rsidR="000C206B" w:rsidRPr="000C206B" w:rsidRDefault="000C206B" w:rsidP="000C206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  --</w:t>
      </w:r>
      <w:r w:rsidRPr="000C206B">
        <w:rPr>
          <w:rFonts w:ascii="Times New Roman" w:hAnsi="Times New Roman" w:cs="Times New Roman"/>
          <w:b/>
          <w:bCs/>
          <w:sz w:val="24"/>
          <w:szCs w:val="24"/>
        </w:rPr>
        <w:t>0%</w:t>
      </w:r>
      <w:proofErr w:type="gramStart"/>
      <w:r w:rsidRPr="000C206B">
        <w:rPr>
          <w:rFonts w:ascii="Times New Roman" w:hAnsi="Times New Roman" w:cs="Times New Roman"/>
          <w:bCs/>
          <w:sz w:val="24"/>
          <w:szCs w:val="24"/>
        </w:rPr>
        <w:t>   (</w:t>
      </w:r>
      <w:proofErr w:type="gramEnd"/>
      <w:r w:rsidRPr="000C206B">
        <w:rPr>
          <w:rFonts w:ascii="Times New Roman" w:hAnsi="Times New Roman" w:cs="Times New Roman"/>
          <w:bCs/>
          <w:sz w:val="24"/>
          <w:szCs w:val="24"/>
        </w:rPr>
        <w:t>Joint $80,</w:t>
      </w:r>
      <w:r w:rsidR="00B30EFE">
        <w:rPr>
          <w:rFonts w:ascii="Times New Roman" w:hAnsi="Times New Roman" w:cs="Times New Roman"/>
          <w:bCs/>
          <w:sz w:val="24"/>
          <w:szCs w:val="24"/>
        </w:rPr>
        <w:t>8</w:t>
      </w:r>
      <w:r w:rsidRPr="000C206B">
        <w:rPr>
          <w:rFonts w:ascii="Times New Roman" w:hAnsi="Times New Roman" w:cs="Times New Roman"/>
          <w:bCs/>
          <w:sz w:val="24"/>
          <w:szCs w:val="24"/>
        </w:rPr>
        <w:t>00-Single $40,</w:t>
      </w:r>
      <w:r w:rsidR="00B30EFE">
        <w:rPr>
          <w:rFonts w:ascii="Times New Roman" w:hAnsi="Times New Roman" w:cs="Times New Roman"/>
          <w:bCs/>
          <w:sz w:val="24"/>
          <w:szCs w:val="24"/>
        </w:rPr>
        <w:t>4</w:t>
      </w:r>
      <w:r w:rsidRPr="000C206B">
        <w:rPr>
          <w:rFonts w:ascii="Times New Roman" w:hAnsi="Times New Roman" w:cs="Times New Roman"/>
          <w:bCs/>
          <w:sz w:val="24"/>
          <w:szCs w:val="24"/>
        </w:rPr>
        <w:t>00)​</w:t>
      </w:r>
    </w:p>
    <w:p w14:paraId="26DA8E5E" w14:textId="1D1F83B5" w:rsidR="000C206B" w:rsidRPr="000C206B" w:rsidRDefault="000C206B" w:rsidP="000C206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  --</w:t>
      </w:r>
      <w:r w:rsidRPr="000C206B">
        <w:rPr>
          <w:rFonts w:ascii="Times New Roman" w:hAnsi="Times New Roman" w:cs="Times New Roman"/>
          <w:b/>
          <w:bCs/>
          <w:sz w:val="24"/>
          <w:szCs w:val="24"/>
        </w:rPr>
        <w:t>15%</w:t>
      </w:r>
      <w:r w:rsidRPr="000C206B">
        <w:rPr>
          <w:rFonts w:ascii="Times New Roman" w:hAnsi="Times New Roman" w:cs="Times New Roman"/>
          <w:bCs/>
          <w:sz w:val="24"/>
          <w:szCs w:val="24"/>
        </w:rPr>
        <w:t> (Joint $80,</w:t>
      </w:r>
      <w:r w:rsidR="00B30EFE">
        <w:rPr>
          <w:rFonts w:ascii="Times New Roman" w:hAnsi="Times New Roman" w:cs="Times New Roman"/>
          <w:bCs/>
          <w:sz w:val="24"/>
          <w:szCs w:val="24"/>
        </w:rPr>
        <w:t>8</w:t>
      </w:r>
      <w:r w:rsidRPr="000C206B">
        <w:rPr>
          <w:rFonts w:ascii="Times New Roman" w:hAnsi="Times New Roman" w:cs="Times New Roman"/>
          <w:bCs/>
          <w:sz w:val="24"/>
          <w:szCs w:val="24"/>
        </w:rPr>
        <w:t>0</w:t>
      </w:r>
      <w:r w:rsidR="00B30EFE">
        <w:rPr>
          <w:rFonts w:ascii="Times New Roman" w:hAnsi="Times New Roman" w:cs="Times New Roman"/>
          <w:bCs/>
          <w:sz w:val="24"/>
          <w:szCs w:val="24"/>
        </w:rPr>
        <w:t>1</w:t>
      </w:r>
      <w:r w:rsidRPr="000C206B">
        <w:rPr>
          <w:rFonts w:ascii="Times New Roman" w:hAnsi="Times New Roman" w:cs="Times New Roman"/>
          <w:bCs/>
          <w:sz w:val="24"/>
          <w:szCs w:val="24"/>
        </w:rPr>
        <w:t>-$</w:t>
      </w:r>
      <w:r w:rsidR="00B30EFE">
        <w:rPr>
          <w:rFonts w:ascii="Times New Roman" w:hAnsi="Times New Roman" w:cs="Times New Roman"/>
          <w:bCs/>
          <w:sz w:val="24"/>
          <w:szCs w:val="24"/>
        </w:rPr>
        <w:t>501</w:t>
      </w:r>
      <w:r w:rsidRPr="000C206B">
        <w:rPr>
          <w:rFonts w:ascii="Times New Roman" w:hAnsi="Times New Roman" w:cs="Times New Roman"/>
          <w:bCs/>
          <w:sz w:val="24"/>
          <w:szCs w:val="24"/>
        </w:rPr>
        <w:t>,600 Single $40,</w:t>
      </w:r>
      <w:r w:rsidR="00B30EFE">
        <w:rPr>
          <w:rFonts w:ascii="Times New Roman" w:hAnsi="Times New Roman" w:cs="Times New Roman"/>
          <w:bCs/>
          <w:sz w:val="24"/>
          <w:szCs w:val="24"/>
        </w:rPr>
        <w:t>4</w:t>
      </w:r>
      <w:r w:rsidRPr="000C206B">
        <w:rPr>
          <w:rFonts w:ascii="Times New Roman" w:hAnsi="Times New Roman" w:cs="Times New Roman"/>
          <w:bCs/>
          <w:sz w:val="24"/>
          <w:szCs w:val="24"/>
        </w:rPr>
        <w:t>0</w:t>
      </w:r>
      <w:r w:rsidR="00B30EFE">
        <w:rPr>
          <w:rFonts w:ascii="Times New Roman" w:hAnsi="Times New Roman" w:cs="Times New Roman"/>
          <w:bCs/>
          <w:sz w:val="24"/>
          <w:szCs w:val="24"/>
        </w:rPr>
        <w:t>1</w:t>
      </w:r>
      <w:r w:rsidRPr="000C206B">
        <w:rPr>
          <w:rFonts w:ascii="Times New Roman" w:hAnsi="Times New Roman" w:cs="Times New Roman"/>
          <w:bCs/>
          <w:sz w:val="24"/>
          <w:szCs w:val="24"/>
        </w:rPr>
        <w:t>- $</w:t>
      </w:r>
      <w:r w:rsidR="00CF7D55" w:rsidRPr="000C206B">
        <w:rPr>
          <w:rFonts w:ascii="Times New Roman" w:hAnsi="Times New Roman" w:cs="Times New Roman"/>
          <w:bCs/>
          <w:sz w:val="24"/>
          <w:szCs w:val="24"/>
        </w:rPr>
        <w:t>44</w:t>
      </w:r>
      <w:r w:rsidR="00B30EFE">
        <w:rPr>
          <w:rFonts w:ascii="Times New Roman" w:hAnsi="Times New Roman" w:cs="Times New Roman"/>
          <w:bCs/>
          <w:sz w:val="24"/>
          <w:szCs w:val="24"/>
        </w:rPr>
        <w:t>5</w:t>
      </w:r>
      <w:r w:rsidR="00CF7D55" w:rsidRPr="000C206B">
        <w:rPr>
          <w:rFonts w:ascii="Times New Roman" w:hAnsi="Times New Roman" w:cs="Times New Roman"/>
          <w:bCs/>
          <w:sz w:val="24"/>
          <w:szCs w:val="24"/>
        </w:rPr>
        <w:t>,</w:t>
      </w:r>
      <w:r w:rsidR="00B30EFE">
        <w:rPr>
          <w:rFonts w:ascii="Times New Roman" w:hAnsi="Times New Roman" w:cs="Times New Roman"/>
          <w:bCs/>
          <w:sz w:val="24"/>
          <w:szCs w:val="24"/>
        </w:rPr>
        <w:t>8</w:t>
      </w:r>
      <w:r w:rsidR="00CF7D55" w:rsidRPr="000C206B">
        <w:rPr>
          <w:rFonts w:ascii="Times New Roman" w:hAnsi="Times New Roman" w:cs="Times New Roman"/>
          <w:bCs/>
          <w:sz w:val="24"/>
          <w:szCs w:val="24"/>
        </w:rPr>
        <w:t>50) ​</w:t>
      </w:r>
    </w:p>
    <w:p w14:paraId="29947761" w14:textId="3F07B739" w:rsidR="005A0E38" w:rsidRDefault="000C206B" w:rsidP="000C206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  --</w:t>
      </w:r>
      <w:r w:rsidRPr="000C206B">
        <w:rPr>
          <w:rFonts w:ascii="Times New Roman" w:hAnsi="Times New Roman" w:cs="Times New Roman"/>
          <w:b/>
          <w:bCs/>
          <w:sz w:val="24"/>
          <w:szCs w:val="24"/>
        </w:rPr>
        <w:t>20</w:t>
      </w:r>
      <w:proofErr w:type="gramStart"/>
      <w:r w:rsidRPr="000C206B">
        <w:rPr>
          <w:rFonts w:ascii="Times New Roman" w:hAnsi="Times New Roman" w:cs="Times New Roman"/>
          <w:b/>
          <w:bCs/>
          <w:sz w:val="24"/>
          <w:szCs w:val="24"/>
        </w:rPr>
        <w:t>%  </w:t>
      </w:r>
      <w:r w:rsidRPr="000C206B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0C206B">
        <w:rPr>
          <w:rFonts w:ascii="Times New Roman" w:hAnsi="Times New Roman" w:cs="Times New Roman"/>
          <w:bCs/>
          <w:sz w:val="24"/>
          <w:szCs w:val="24"/>
        </w:rPr>
        <w:t>Joint above $</w:t>
      </w:r>
      <w:r w:rsidR="00B30EFE">
        <w:rPr>
          <w:rFonts w:ascii="Times New Roman" w:hAnsi="Times New Roman" w:cs="Times New Roman"/>
          <w:bCs/>
          <w:sz w:val="24"/>
          <w:szCs w:val="24"/>
        </w:rPr>
        <w:t>501</w:t>
      </w:r>
      <w:r w:rsidRPr="000C206B">
        <w:rPr>
          <w:rFonts w:ascii="Times New Roman" w:hAnsi="Times New Roman" w:cs="Times New Roman"/>
          <w:bCs/>
          <w:sz w:val="24"/>
          <w:szCs w:val="24"/>
        </w:rPr>
        <w:t>,601 Single above $44</w:t>
      </w:r>
      <w:r w:rsidR="00B30EFE">
        <w:rPr>
          <w:rFonts w:ascii="Times New Roman" w:hAnsi="Times New Roman" w:cs="Times New Roman"/>
          <w:bCs/>
          <w:sz w:val="24"/>
          <w:szCs w:val="24"/>
        </w:rPr>
        <w:t>5</w:t>
      </w:r>
      <w:r w:rsidRPr="000C206B">
        <w:rPr>
          <w:rFonts w:ascii="Times New Roman" w:hAnsi="Times New Roman" w:cs="Times New Roman"/>
          <w:bCs/>
          <w:sz w:val="24"/>
          <w:szCs w:val="24"/>
        </w:rPr>
        <w:t>,</w:t>
      </w:r>
      <w:r w:rsidR="00B30EFE">
        <w:rPr>
          <w:rFonts w:ascii="Times New Roman" w:hAnsi="Times New Roman" w:cs="Times New Roman"/>
          <w:bCs/>
          <w:sz w:val="24"/>
          <w:szCs w:val="24"/>
        </w:rPr>
        <w:t>8</w:t>
      </w:r>
      <w:r w:rsidRPr="000C206B">
        <w:rPr>
          <w:rFonts w:ascii="Times New Roman" w:hAnsi="Times New Roman" w:cs="Times New Roman"/>
          <w:bCs/>
          <w:sz w:val="24"/>
          <w:szCs w:val="24"/>
        </w:rPr>
        <w:t>51)​</w:t>
      </w:r>
    </w:p>
    <w:p w14:paraId="3FB49430" w14:textId="77777777" w:rsidR="000C206B" w:rsidRPr="000C206B" w:rsidRDefault="000C206B" w:rsidP="000C206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0DA5C803" w14:textId="77777777" w:rsidR="000C206B" w:rsidRPr="000C206B" w:rsidRDefault="000C206B" w:rsidP="000C20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/>
          <w:bCs/>
          <w:sz w:val="24"/>
          <w:szCs w:val="24"/>
          <w:u w:val="single"/>
        </w:rPr>
        <w:t>Short-term gains</w:t>
      </w:r>
      <w:r w:rsidRPr="000C206B">
        <w:rPr>
          <w:rFonts w:ascii="Times New Roman" w:hAnsi="Times New Roman" w:cs="Times New Roman"/>
          <w:bCs/>
          <w:sz w:val="24"/>
          <w:szCs w:val="24"/>
        </w:rPr>
        <w:t>- taxed at regular federal rates​</w:t>
      </w:r>
    </w:p>
    <w:p w14:paraId="2BF6D503" w14:textId="77777777" w:rsidR="000C206B" w:rsidRDefault="000C206B" w:rsidP="000C20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Gains are also subject to state taxation</w:t>
      </w:r>
    </w:p>
    <w:p w14:paraId="3756973A" w14:textId="77777777" w:rsid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F45C52" w14:textId="77777777" w:rsid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/>
          <w:bCs/>
          <w:sz w:val="24"/>
          <w:szCs w:val="24"/>
        </w:rPr>
        <w:t>Like- Kind Exchange (IRC Sec. 1031)</w:t>
      </w:r>
    </w:p>
    <w:p w14:paraId="2C867DDF" w14:textId="77777777" w:rsidR="000C206B" w:rsidRPr="000C206B" w:rsidRDefault="000C206B" w:rsidP="000C20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The Tax Cuts &amp; Jobs Act retained the Sec. 1031 like-kind exchange treatment for real property (</w:t>
      </w:r>
      <w:proofErr w:type="gramStart"/>
      <w:r w:rsidRPr="000C206B">
        <w:rPr>
          <w:rFonts w:ascii="Times New Roman" w:hAnsi="Times New Roman" w:cs="Times New Roman"/>
          <w:bCs/>
          <w:sz w:val="24"/>
          <w:szCs w:val="24"/>
        </w:rPr>
        <w:t>farm land</w:t>
      </w:r>
      <w:proofErr w:type="gramEnd"/>
      <w:r w:rsidRPr="000C206B">
        <w:rPr>
          <w:rFonts w:ascii="Times New Roman" w:hAnsi="Times New Roman" w:cs="Times New Roman"/>
          <w:bCs/>
          <w:sz w:val="24"/>
          <w:szCs w:val="24"/>
        </w:rPr>
        <w:t xml:space="preserve">), but eliminated it for personal property (machinery, equipment) starting January 1, </w:t>
      </w:r>
      <w:r w:rsidR="00A16E19" w:rsidRPr="000C206B">
        <w:rPr>
          <w:rFonts w:ascii="Times New Roman" w:hAnsi="Times New Roman" w:cs="Times New Roman"/>
          <w:bCs/>
          <w:sz w:val="24"/>
          <w:szCs w:val="24"/>
        </w:rPr>
        <w:t>2018</w:t>
      </w:r>
      <w:r w:rsidR="00A16E19">
        <w:rPr>
          <w:rFonts w:ascii="Times New Roman" w:hAnsi="Times New Roman" w:cs="Times New Roman"/>
          <w:bCs/>
          <w:sz w:val="24"/>
          <w:szCs w:val="24"/>
        </w:rPr>
        <w:t>.</w:t>
      </w:r>
      <w:r w:rsidR="00A16E19" w:rsidRPr="000C206B">
        <w:rPr>
          <w:rFonts w:ascii="Times New Roman" w:hAnsi="Times New Roman" w:cs="Times New Roman"/>
          <w:bCs/>
          <w:sz w:val="24"/>
          <w:szCs w:val="24"/>
        </w:rPr>
        <w:t xml:space="preserve"> ​</w:t>
      </w:r>
    </w:p>
    <w:p w14:paraId="3E97A3D0" w14:textId="77777777" w:rsidR="000C206B" w:rsidRPr="000C206B" w:rsidRDefault="000C206B" w:rsidP="000C206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A742732" w14:textId="77777777" w:rsidR="000C206B" w:rsidRPr="000C206B" w:rsidRDefault="000C206B" w:rsidP="000C20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Considerable change in treatment of mach</w:t>
      </w:r>
      <w:r>
        <w:rPr>
          <w:rFonts w:ascii="Times New Roman" w:hAnsi="Times New Roman" w:cs="Times New Roman"/>
          <w:bCs/>
          <w:sz w:val="24"/>
          <w:szCs w:val="24"/>
        </w:rPr>
        <w:t>inery</w:t>
      </w:r>
      <w:r w:rsidRPr="000C206B">
        <w:rPr>
          <w:rFonts w:ascii="Times New Roman" w:hAnsi="Times New Roman" w:cs="Times New Roman"/>
          <w:bCs/>
          <w:sz w:val="24"/>
          <w:szCs w:val="24"/>
        </w:rPr>
        <w:t>/equip</w:t>
      </w:r>
      <w:r>
        <w:rPr>
          <w:rFonts w:ascii="Times New Roman" w:hAnsi="Times New Roman" w:cs="Times New Roman"/>
          <w:bCs/>
          <w:sz w:val="24"/>
          <w:szCs w:val="24"/>
        </w:rPr>
        <w:t>ment</w:t>
      </w:r>
      <w:r w:rsidRPr="000C206B">
        <w:rPr>
          <w:rFonts w:ascii="Times New Roman" w:hAnsi="Times New Roman" w:cs="Times New Roman"/>
          <w:bCs/>
          <w:sz w:val="24"/>
          <w:szCs w:val="24"/>
        </w:rPr>
        <w:t xml:space="preserve"> trades​</w:t>
      </w:r>
    </w:p>
    <w:p w14:paraId="351091B1" w14:textId="77777777" w:rsidR="000C206B" w:rsidRDefault="000C206B" w:rsidP="000C20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Example:  Purchase tractor listed at $250,000, with an equipment trade allowance of $100,000. Starting in 2018 the full purchase price of $250,000 can be expensed or put on depreciation schedule, and any recapture on the traded equipment would be subject to depreciation recapture. </w:t>
      </w:r>
    </w:p>
    <w:p w14:paraId="57B1F5B0" w14:textId="77777777" w:rsid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2B383A" w14:textId="77777777" w:rsidR="000C206B" w:rsidRDefault="000C206B" w:rsidP="000C20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06B">
        <w:rPr>
          <w:rFonts w:ascii="Times New Roman" w:hAnsi="Times New Roman" w:cs="Times New Roman"/>
          <w:b/>
          <w:bCs/>
          <w:sz w:val="24"/>
          <w:szCs w:val="24"/>
        </w:rPr>
        <w:t>Farm Depreciation Changes</w:t>
      </w:r>
    </w:p>
    <w:p w14:paraId="5218FA5C" w14:textId="77777777" w:rsidR="000C206B" w:rsidRPr="000C206B" w:rsidRDefault="000C206B" w:rsidP="000C20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 xml:space="preserve">Beginning in 2018, the Act allows </w:t>
      </w:r>
      <w:r w:rsidRPr="005A0E38">
        <w:rPr>
          <w:rFonts w:ascii="Times New Roman" w:hAnsi="Times New Roman" w:cs="Times New Roman"/>
          <w:b/>
          <w:bCs/>
          <w:sz w:val="24"/>
          <w:szCs w:val="24"/>
          <w:u w:val="single"/>
        </w:rPr>
        <w:t>new</w:t>
      </w:r>
      <w:r w:rsidRPr="000C206B">
        <w:rPr>
          <w:rFonts w:ascii="Times New Roman" w:hAnsi="Times New Roman" w:cs="Times New Roman"/>
          <w:bCs/>
          <w:sz w:val="24"/>
          <w:szCs w:val="24"/>
        </w:rPr>
        <w:t xml:space="preserve"> farm equipment to be depreciated over a period of Five</w:t>
      </w:r>
      <w:r w:rsidR="00A16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06B">
        <w:rPr>
          <w:rFonts w:ascii="Times New Roman" w:hAnsi="Times New Roman" w:cs="Times New Roman"/>
          <w:bCs/>
          <w:sz w:val="24"/>
          <w:szCs w:val="24"/>
        </w:rPr>
        <w:t xml:space="preserve">(5) years, instead of </w:t>
      </w:r>
      <w:r w:rsidR="00A16E19" w:rsidRPr="000C206B">
        <w:rPr>
          <w:rFonts w:ascii="Times New Roman" w:hAnsi="Times New Roman" w:cs="Times New Roman"/>
          <w:bCs/>
          <w:sz w:val="24"/>
          <w:szCs w:val="24"/>
        </w:rPr>
        <w:t>seven (</w:t>
      </w:r>
      <w:r w:rsidRPr="000C206B">
        <w:rPr>
          <w:rFonts w:ascii="Times New Roman" w:hAnsi="Times New Roman" w:cs="Times New Roman"/>
          <w:bCs/>
          <w:sz w:val="24"/>
          <w:szCs w:val="24"/>
        </w:rPr>
        <w:t>7) </w:t>
      </w:r>
      <w:r w:rsidR="00A16E19" w:rsidRPr="000C206B">
        <w:rPr>
          <w:rFonts w:ascii="Times New Roman" w:hAnsi="Times New Roman" w:cs="Times New Roman"/>
          <w:bCs/>
          <w:sz w:val="24"/>
          <w:szCs w:val="24"/>
        </w:rPr>
        <w:t>years. ​</w:t>
      </w:r>
    </w:p>
    <w:p w14:paraId="23498DD7" w14:textId="77777777" w:rsidR="000C206B" w:rsidRPr="000C206B" w:rsidRDefault="000C206B" w:rsidP="000C20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E38">
        <w:rPr>
          <w:rFonts w:ascii="Times New Roman" w:hAnsi="Times New Roman" w:cs="Times New Roman"/>
          <w:b/>
          <w:bCs/>
          <w:sz w:val="24"/>
          <w:szCs w:val="24"/>
          <w:u w:val="single"/>
        </w:rPr>
        <w:t>Used</w:t>
      </w:r>
      <w:r w:rsidRPr="000C206B">
        <w:rPr>
          <w:rFonts w:ascii="Times New Roman" w:hAnsi="Times New Roman" w:cs="Times New Roman"/>
          <w:bCs/>
          <w:sz w:val="24"/>
          <w:szCs w:val="24"/>
        </w:rPr>
        <w:t xml:space="preserve"> equipment purchases remain </w:t>
      </w:r>
      <w:proofErr w:type="gramStart"/>
      <w:r w:rsidRPr="000C206B">
        <w:rPr>
          <w:rFonts w:ascii="Times New Roman" w:hAnsi="Times New Roman" w:cs="Times New Roman"/>
          <w:bCs/>
          <w:sz w:val="24"/>
          <w:szCs w:val="24"/>
        </w:rPr>
        <w:t>7 year</w:t>
      </w:r>
      <w:proofErr w:type="gramEnd"/>
      <w:r w:rsidRPr="000C206B">
        <w:rPr>
          <w:rFonts w:ascii="Times New Roman" w:hAnsi="Times New Roman" w:cs="Times New Roman"/>
          <w:bCs/>
          <w:sz w:val="24"/>
          <w:szCs w:val="24"/>
        </w:rPr>
        <w:t> property​</w:t>
      </w:r>
    </w:p>
    <w:p w14:paraId="57D33297" w14:textId="77777777" w:rsidR="000C206B" w:rsidRPr="000C206B" w:rsidRDefault="000C206B" w:rsidP="000C20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It also removes the requirement that farm property is depreciated using the</w:t>
      </w:r>
      <w:r w:rsidR="00A16E19">
        <w:rPr>
          <w:rFonts w:ascii="Times New Roman" w:hAnsi="Times New Roman" w:cs="Times New Roman"/>
          <w:bCs/>
          <w:sz w:val="24"/>
          <w:szCs w:val="24"/>
        </w:rPr>
        <w:t xml:space="preserve"> 150% declining balance method </w:t>
      </w:r>
      <w:r w:rsidRPr="000C206B">
        <w:rPr>
          <w:rFonts w:ascii="Times New Roman" w:hAnsi="Times New Roman" w:cs="Times New Roman"/>
          <w:bCs/>
          <w:sz w:val="24"/>
          <w:szCs w:val="24"/>
        </w:rPr>
        <w:t>(except for 15 or 20-year property</w:t>
      </w:r>
      <w:r w:rsidR="00A16E19" w:rsidRPr="000C206B">
        <w:rPr>
          <w:rFonts w:ascii="Times New Roman" w:hAnsi="Times New Roman" w:cs="Times New Roman"/>
          <w:bCs/>
          <w:sz w:val="24"/>
          <w:szCs w:val="24"/>
        </w:rPr>
        <w:t>). ​</w:t>
      </w:r>
    </w:p>
    <w:p w14:paraId="5C48C19E" w14:textId="77777777" w:rsidR="000C206B" w:rsidRPr="000C206B" w:rsidRDefault="000C206B" w:rsidP="000C20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Farmers can now use a 200% declining balance </w:t>
      </w:r>
      <w:r w:rsidR="00A16E19" w:rsidRPr="000C206B">
        <w:rPr>
          <w:rFonts w:ascii="Times New Roman" w:hAnsi="Times New Roman" w:cs="Times New Roman"/>
          <w:bCs/>
          <w:sz w:val="24"/>
          <w:szCs w:val="24"/>
        </w:rPr>
        <w:t>method. ​</w:t>
      </w:r>
    </w:p>
    <w:p w14:paraId="6E38A06A" w14:textId="77777777" w:rsidR="000C206B" w:rsidRPr="005A0E38" w:rsidRDefault="000C206B" w:rsidP="0014186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E38">
        <w:rPr>
          <w:rFonts w:ascii="Times New Roman" w:hAnsi="Times New Roman" w:cs="Times New Roman"/>
          <w:bCs/>
          <w:sz w:val="24"/>
          <w:szCs w:val="24"/>
        </w:rPr>
        <w:t>These provisions apply to property placed into service in 2018 or after. </w:t>
      </w:r>
    </w:p>
    <w:p w14:paraId="0D6EF06E" w14:textId="77777777" w:rsid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0A716B" w14:textId="562B1811" w:rsidR="000C206B" w:rsidRDefault="000C206B" w:rsidP="000C20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06B">
        <w:rPr>
          <w:rFonts w:ascii="Times New Roman" w:hAnsi="Times New Roman" w:cs="Times New Roman"/>
          <w:b/>
          <w:bCs/>
          <w:sz w:val="24"/>
          <w:szCs w:val="24"/>
        </w:rPr>
        <w:t>Section 179 and Bonus Depreciation - 202</w:t>
      </w:r>
      <w:r w:rsidR="00B30E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C206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FADFE52" w14:textId="77777777" w:rsidR="000C206B" w:rsidRPr="000C206B" w:rsidRDefault="000C206B" w:rsidP="000C20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Federal Deduction Amount​</w:t>
      </w:r>
    </w:p>
    <w:p w14:paraId="610271B8" w14:textId="00912DEF" w:rsidR="000C206B" w:rsidRPr="000C206B" w:rsidRDefault="000C206B" w:rsidP="000C206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179- </w:t>
      </w:r>
      <w:r w:rsidRPr="000C206B">
        <w:rPr>
          <w:rFonts w:ascii="Times New Roman" w:hAnsi="Times New Roman" w:cs="Times New Roman"/>
          <w:bCs/>
          <w:sz w:val="24"/>
          <w:szCs w:val="24"/>
        </w:rPr>
        <w:t>  $1,0</w:t>
      </w:r>
      <w:r w:rsidR="00D05E3B">
        <w:rPr>
          <w:rFonts w:ascii="Times New Roman" w:hAnsi="Times New Roman" w:cs="Times New Roman"/>
          <w:bCs/>
          <w:sz w:val="24"/>
          <w:szCs w:val="24"/>
        </w:rPr>
        <w:t>5</w:t>
      </w:r>
      <w:r w:rsidRPr="000C206B">
        <w:rPr>
          <w:rFonts w:ascii="Times New Roman" w:hAnsi="Times New Roman" w:cs="Times New Roman"/>
          <w:bCs/>
          <w:sz w:val="24"/>
          <w:szCs w:val="24"/>
        </w:rPr>
        <w:t>0,000 for 202</w:t>
      </w:r>
      <w:r w:rsidR="00D05E3B">
        <w:rPr>
          <w:rFonts w:ascii="Times New Roman" w:hAnsi="Times New Roman" w:cs="Times New Roman"/>
          <w:bCs/>
          <w:sz w:val="24"/>
          <w:szCs w:val="24"/>
        </w:rPr>
        <w:t>1</w:t>
      </w:r>
      <w:r w:rsidRPr="000C206B">
        <w:rPr>
          <w:rFonts w:ascii="Times New Roman" w:hAnsi="Times New Roman" w:cs="Times New Roman"/>
          <w:bCs/>
          <w:sz w:val="24"/>
          <w:szCs w:val="24"/>
        </w:rPr>
        <w:t> ​</w:t>
      </w:r>
    </w:p>
    <w:p w14:paraId="35D18932" w14:textId="2FA18E77" w:rsidR="000C206B" w:rsidRP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    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C206B">
        <w:rPr>
          <w:rFonts w:ascii="Times New Roman" w:hAnsi="Times New Roman" w:cs="Times New Roman"/>
          <w:bCs/>
          <w:sz w:val="24"/>
          <w:szCs w:val="24"/>
        </w:rPr>
        <w:t> Dollar for dollar reduction if purchases over $2,</w:t>
      </w:r>
      <w:r w:rsidR="00D05E3B">
        <w:rPr>
          <w:rFonts w:ascii="Times New Roman" w:hAnsi="Times New Roman" w:cs="Times New Roman"/>
          <w:bCs/>
          <w:sz w:val="24"/>
          <w:szCs w:val="24"/>
        </w:rPr>
        <w:t>62</w:t>
      </w:r>
      <w:r w:rsidRPr="000C206B">
        <w:rPr>
          <w:rFonts w:ascii="Times New Roman" w:hAnsi="Times New Roman" w:cs="Times New Roman"/>
          <w:bCs/>
          <w:sz w:val="24"/>
          <w:szCs w:val="24"/>
        </w:rPr>
        <w:t>0,000​</w:t>
      </w:r>
    </w:p>
    <w:p w14:paraId="4289057A" w14:textId="20875918" w:rsidR="000C206B" w:rsidRPr="000C206B" w:rsidRDefault="000C206B" w:rsidP="000C206B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Eliminated if qualifying purchases exceed $3.6</w:t>
      </w:r>
      <w:r w:rsidR="00D05E3B">
        <w:rPr>
          <w:rFonts w:ascii="Times New Roman" w:hAnsi="Times New Roman" w:cs="Times New Roman"/>
          <w:bCs/>
          <w:sz w:val="24"/>
          <w:szCs w:val="24"/>
        </w:rPr>
        <w:t>7</w:t>
      </w:r>
      <w:r w:rsidRPr="000C206B">
        <w:rPr>
          <w:rFonts w:ascii="Times New Roman" w:hAnsi="Times New Roman" w:cs="Times New Roman"/>
          <w:bCs/>
          <w:sz w:val="24"/>
          <w:szCs w:val="24"/>
        </w:rPr>
        <w:t xml:space="preserve"> million​</w:t>
      </w:r>
    </w:p>
    <w:p w14:paraId="1DA3E9A5" w14:textId="2A8BCEC0" w:rsid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    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0C206B">
        <w:rPr>
          <w:rFonts w:ascii="Times New Roman" w:hAnsi="Times New Roman" w:cs="Times New Roman"/>
          <w:bCs/>
          <w:sz w:val="24"/>
          <w:szCs w:val="24"/>
        </w:rPr>
        <w:t>SUV’s</w:t>
      </w:r>
      <w:proofErr w:type="gramEnd"/>
      <w:r w:rsidRPr="000C206B">
        <w:rPr>
          <w:rFonts w:ascii="Times New Roman" w:hAnsi="Times New Roman" w:cs="Times New Roman"/>
          <w:bCs/>
          <w:sz w:val="24"/>
          <w:szCs w:val="24"/>
        </w:rPr>
        <w:t xml:space="preserve"> limited to $2</w:t>
      </w:r>
      <w:r w:rsidR="008E1BDD">
        <w:rPr>
          <w:rFonts w:ascii="Times New Roman" w:hAnsi="Times New Roman" w:cs="Times New Roman"/>
          <w:bCs/>
          <w:sz w:val="24"/>
          <w:szCs w:val="24"/>
        </w:rPr>
        <w:t>6</w:t>
      </w:r>
      <w:r w:rsidRPr="000C206B">
        <w:rPr>
          <w:rFonts w:ascii="Times New Roman" w:hAnsi="Times New Roman" w:cs="Times New Roman"/>
          <w:bCs/>
          <w:sz w:val="24"/>
          <w:szCs w:val="24"/>
        </w:rPr>
        <w:t>,</w:t>
      </w:r>
      <w:r w:rsidR="008E1BDD">
        <w:rPr>
          <w:rFonts w:ascii="Times New Roman" w:hAnsi="Times New Roman" w:cs="Times New Roman"/>
          <w:bCs/>
          <w:sz w:val="24"/>
          <w:szCs w:val="24"/>
        </w:rPr>
        <w:t>2</w:t>
      </w:r>
      <w:r w:rsidRPr="000C206B">
        <w:rPr>
          <w:rFonts w:ascii="Times New Roman" w:hAnsi="Times New Roman" w:cs="Times New Roman"/>
          <w:bCs/>
          <w:sz w:val="24"/>
          <w:szCs w:val="24"/>
        </w:rPr>
        <w:t>00</w:t>
      </w:r>
      <w:r w:rsidR="005A0E38">
        <w:rPr>
          <w:rFonts w:ascii="Times New Roman" w:hAnsi="Times New Roman" w:cs="Times New Roman"/>
          <w:bCs/>
          <w:sz w:val="24"/>
          <w:szCs w:val="24"/>
        </w:rPr>
        <w:t xml:space="preserve"> (includes pickup with boxes less than 6 ft.)</w:t>
      </w:r>
    </w:p>
    <w:p w14:paraId="34472DFE" w14:textId="77777777" w:rsidR="000C206B" w:rsidRP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 ​</w:t>
      </w:r>
    </w:p>
    <w:p w14:paraId="29BC34F4" w14:textId="3A783EDF" w:rsidR="000C206B" w:rsidRP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/>
          <w:bCs/>
          <w:sz w:val="24"/>
          <w:szCs w:val="24"/>
          <w:u w:val="single"/>
        </w:rPr>
        <w:t>Bonus Depreciation changes for 202</w:t>
      </w:r>
      <w:r w:rsidR="00D05E3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0C206B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344839A7" w14:textId="77777777" w:rsidR="000C206B" w:rsidRP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100% Bonus Depreciation 2020, reviewed each tax year​</w:t>
      </w:r>
    </w:p>
    <w:p w14:paraId="51D87A4F" w14:textId="77777777" w:rsid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 xml:space="preserve">Bonus depreciation can be used for both new and used equipment Purchases. </w:t>
      </w:r>
    </w:p>
    <w:p w14:paraId="78D8FCD7" w14:textId="77777777" w:rsidR="00A16E19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100% Bonus Depreciation in​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0C206B">
        <w:rPr>
          <w:rFonts w:ascii="Times New Roman" w:hAnsi="Times New Roman" w:cs="Times New Roman"/>
          <w:bCs/>
          <w:sz w:val="24"/>
          <w:szCs w:val="24"/>
        </w:rPr>
        <w:t>lace through 2022 then phases down</w:t>
      </w:r>
    </w:p>
    <w:p w14:paraId="3768C3A2" w14:textId="77777777" w:rsidR="00A16E19" w:rsidRDefault="00A16E19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25FDAF" w14:textId="77777777" w:rsidR="000C206B" w:rsidRP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206B">
        <w:rPr>
          <w:rFonts w:ascii="Times New Roman" w:hAnsi="Times New Roman" w:cs="Times New Roman"/>
          <w:bCs/>
          <w:sz w:val="24"/>
          <w:szCs w:val="24"/>
        </w:rPr>
        <w:t> </w:t>
      </w:r>
      <w:r w:rsidR="00A16E19" w:rsidRPr="00A16E19">
        <w:rPr>
          <w:rFonts w:ascii="Times New Roman" w:hAnsi="Times New Roman" w:cs="Times New Roman"/>
          <w:b/>
          <w:bCs/>
          <w:sz w:val="24"/>
          <w:szCs w:val="24"/>
        </w:rPr>
        <w:t>Qualified Business Income (QBI)</w:t>
      </w:r>
    </w:p>
    <w:p w14:paraId="518208A0" w14:textId="77777777" w:rsidR="00A16E19" w:rsidRPr="00A16E19" w:rsidRDefault="00A16E19" w:rsidP="00A16E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QBI is Generally= Net Income- Capital Gain Income​</w:t>
      </w:r>
    </w:p>
    <w:p w14:paraId="0491CB1A" w14:textId="77777777" w:rsidR="00A16E19" w:rsidRPr="00A16E19" w:rsidRDefault="00A16E19" w:rsidP="00A16E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Net Schedule F Income; including patron. dividends​</w:t>
      </w:r>
    </w:p>
    <w:p w14:paraId="68296A47" w14:textId="77777777" w:rsidR="00A16E19" w:rsidRPr="00A16E19" w:rsidRDefault="00A16E19" w:rsidP="00A16E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 xml:space="preserve">Form 4797 depreciation recapture of </w:t>
      </w:r>
      <w:r w:rsidR="005A0E38" w:rsidRPr="00A16E19">
        <w:rPr>
          <w:rFonts w:ascii="Times New Roman" w:hAnsi="Times New Roman" w:cs="Times New Roman"/>
          <w:bCs/>
          <w:sz w:val="24"/>
          <w:szCs w:val="24"/>
        </w:rPr>
        <w:t>Machinery ​</w:t>
      </w:r>
    </w:p>
    <w:p w14:paraId="17DF0AB9" w14:textId="77777777" w:rsidR="00A16E19" w:rsidRDefault="00A16E19" w:rsidP="00A16E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Net Schedule C Income (Example: Trucking or Seed Sales)</w:t>
      </w:r>
    </w:p>
    <w:p w14:paraId="62AB2862" w14:textId="77777777" w:rsidR="00A16E19" w:rsidRDefault="00A16E19" w:rsidP="00A16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3914E3" w14:textId="77777777" w:rsidR="00A16E19" w:rsidRDefault="00A16E19" w:rsidP="00A16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E19">
        <w:rPr>
          <w:rFonts w:ascii="Times New Roman" w:hAnsi="Times New Roman" w:cs="Times New Roman"/>
          <w:b/>
          <w:bCs/>
          <w:sz w:val="24"/>
          <w:szCs w:val="24"/>
        </w:rPr>
        <w:t>Calculating the QBI Deduction</w:t>
      </w:r>
    </w:p>
    <w:p w14:paraId="37E327C6" w14:textId="77777777" w:rsidR="00A16E19" w:rsidRPr="00A16E19" w:rsidRDefault="00A16E19" w:rsidP="00A16E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 xml:space="preserve">If your Qualified Business income is below $326,600 for MFJ or $163,300 for </w:t>
      </w:r>
      <w:r w:rsidR="005A0E38" w:rsidRPr="00A16E19">
        <w:rPr>
          <w:rFonts w:ascii="Times New Roman" w:hAnsi="Times New Roman" w:cs="Times New Roman"/>
          <w:bCs/>
          <w:sz w:val="24"/>
          <w:szCs w:val="24"/>
        </w:rPr>
        <w:t>singles: ​</w:t>
      </w:r>
    </w:p>
    <w:p w14:paraId="2079B292" w14:textId="77777777" w:rsidR="00A16E19" w:rsidRPr="00A16E19" w:rsidRDefault="00A16E19" w:rsidP="00A16E1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 xml:space="preserve">The New 199A deduction for QBI is the lesser </w:t>
      </w:r>
      <w:r w:rsidR="005A0E38" w:rsidRPr="00A16E19">
        <w:rPr>
          <w:rFonts w:ascii="Times New Roman" w:hAnsi="Times New Roman" w:cs="Times New Roman"/>
          <w:bCs/>
          <w:sz w:val="24"/>
          <w:szCs w:val="24"/>
        </w:rPr>
        <w:t>of: ​</w:t>
      </w:r>
    </w:p>
    <w:p w14:paraId="77C44422" w14:textId="77777777" w:rsidR="00A16E19" w:rsidRPr="00A16E19" w:rsidRDefault="00A16E19" w:rsidP="00A16E1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20% of QBI​</w:t>
      </w:r>
    </w:p>
    <w:p w14:paraId="3F76B5ED" w14:textId="77777777" w:rsidR="00A16E19" w:rsidRPr="00A16E19" w:rsidRDefault="00A16E19" w:rsidP="00A16E1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20% of (taxable income – capital gain income) ​</w:t>
      </w:r>
    </w:p>
    <w:p w14:paraId="482E1C64" w14:textId="77777777" w:rsidR="00A16E19" w:rsidRPr="00A16E19" w:rsidRDefault="00A16E19" w:rsidP="00A16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Example:  Taxable income = $100,000($44,000 wages, $68,000 in QBI from farming operation, minus $12,000 standard deduction) ​</w:t>
      </w:r>
    </w:p>
    <w:p w14:paraId="2C03F342" w14:textId="77777777" w:rsidR="00A16E19" w:rsidRPr="00A16E19" w:rsidRDefault="00A16E19" w:rsidP="00A16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199A Deduction = Lessor of: ​</w:t>
      </w:r>
    </w:p>
    <w:p w14:paraId="2E97F708" w14:textId="77777777" w:rsidR="00A16E19" w:rsidRPr="00A16E19" w:rsidRDefault="00A16E19" w:rsidP="00A16E1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20% of $68,000 =   $13,600 or​</w:t>
      </w:r>
    </w:p>
    <w:p w14:paraId="16ECAF65" w14:textId="77777777" w:rsidR="00A16E19" w:rsidRPr="00A16E19" w:rsidRDefault="00A16E19" w:rsidP="00A16E19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20% of $100,000 = $20,000​</w:t>
      </w:r>
    </w:p>
    <w:p w14:paraId="11118618" w14:textId="77777777" w:rsidR="00A16E19" w:rsidRDefault="00A16E19" w:rsidP="00A16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 xml:space="preserve">199A deduction is </w:t>
      </w:r>
      <w:proofErr w:type="gramStart"/>
      <w:r w:rsidRPr="00A16E19">
        <w:rPr>
          <w:rFonts w:ascii="Times New Roman" w:hAnsi="Times New Roman" w:cs="Times New Roman"/>
          <w:bCs/>
          <w:sz w:val="24"/>
          <w:szCs w:val="24"/>
        </w:rPr>
        <w:t>$13,600;</w:t>
      </w:r>
      <w:proofErr w:type="gramEnd"/>
      <w:r w:rsidRPr="00A16E19">
        <w:rPr>
          <w:rFonts w:ascii="Times New Roman" w:hAnsi="Times New Roman" w:cs="Times New Roman"/>
          <w:bCs/>
          <w:sz w:val="24"/>
          <w:szCs w:val="24"/>
        </w:rPr>
        <w:t xml:space="preserve"> reducing taxable income to $86,400</w:t>
      </w:r>
    </w:p>
    <w:p w14:paraId="6851F65F" w14:textId="77777777" w:rsidR="00A16E19" w:rsidRDefault="00A16E19" w:rsidP="00A16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65886F" w14:textId="77777777" w:rsidR="00A16E19" w:rsidRDefault="00A16E19" w:rsidP="00A16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 </w:t>
      </w:r>
      <w:r w:rsidRPr="00A16E19">
        <w:rPr>
          <w:rFonts w:ascii="Times New Roman" w:hAnsi="Times New Roman" w:cs="Times New Roman"/>
          <w:b/>
          <w:bCs/>
          <w:sz w:val="24"/>
          <w:szCs w:val="24"/>
        </w:rPr>
        <w:t>Coops Can Take “New DPAD”</w:t>
      </w:r>
    </w:p>
    <w:p w14:paraId="712FCFB5" w14:textId="77777777" w:rsidR="00A16E19" w:rsidRPr="00A16E19" w:rsidRDefault="00A16E19" w:rsidP="00A16E1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Internal Revenue Code Section 199A(g) reintroduces</w:t>
      </w:r>
      <w:r w:rsidR="005A0E38">
        <w:rPr>
          <w:rFonts w:ascii="Times New Roman" w:hAnsi="Times New Roman" w:cs="Times New Roman"/>
          <w:bCs/>
          <w:sz w:val="24"/>
          <w:szCs w:val="24"/>
        </w:rPr>
        <w:t xml:space="preserve"> DPAD, although it’s not called that</w:t>
      </w:r>
      <w:r w:rsidR="005A0E38" w:rsidRPr="00A16E19">
        <w:rPr>
          <w:rFonts w:ascii="Times New Roman" w:hAnsi="Times New Roman" w:cs="Times New Roman"/>
          <w:bCs/>
          <w:sz w:val="24"/>
          <w:szCs w:val="24"/>
        </w:rPr>
        <w:t xml:space="preserve"> ​</w:t>
      </w:r>
    </w:p>
    <w:p w14:paraId="5240343C" w14:textId="77777777" w:rsidR="00A16E19" w:rsidRPr="00A16E19" w:rsidRDefault="00A16E19" w:rsidP="00A16E1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 xml:space="preserve">This allows coops to take a deduction equal to 9% of “Qualified Production Activities Income” (QPAI) income-expenses. This deduction however is limited to 50% </w:t>
      </w:r>
      <w:r w:rsidR="005A0E38" w:rsidRPr="00A16E19">
        <w:rPr>
          <w:rFonts w:ascii="Times New Roman" w:hAnsi="Times New Roman" w:cs="Times New Roman"/>
          <w:bCs/>
          <w:sz w:val="24"/>
          <w:szCs w:val="24"/>
        </w:rPr>
        <w:t>of W</w:t>
      </w:r>
      <w:r w:rsidRPr="00A16E19">
        <w:rPr>
          <w:rFonts w:ascii="Times New Roman" w:hAnsi="Times New Roman" w:cs="Times New Roman"/>
          <w:bCs/>
          <w:sz w:val="24"/>
          <w:szCs w:val="24"/>
        </w:rPr>
        <w:t>-2 wages </w:t>
      </w:r>
      <w:r w:rsidR="005A0E38" w:rsidRPr="00A16E19">
        <w:rPr>
          <w:rFonts w:ascii="Times New Roman" w:hAnsi="Times New Roman" w:cs="Times New Roman"/>
          <w:bCs/>
          <w:sz w:val="24"/>
          <w:szCs w:val="24"/>
        </w:rPr>
        <w:t>paid. ​</w:t>
      </w:r>
    </w:p>
    <w:p w14:paraId="0420C7C7" w14:textId="77777777" w:rsidR="00C95302" w:rsidRDefault="00A16E19" w:rsidP="00110E0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E38">
        <w:rPr>
          <w:rFonts w:ascii="Times New Roman" w:hAnsi="Times New Roman" w:cs="Times New Roman"/>
          <w:bCs/>
          <w:sz w:val="24"/>
          <w:szCs w:val="24"/>
        </w:rPr>
        <w:t>C- Corp’s cannot receive the 199A(g) deduction </w:t>
      </w:r>
    </w:p>
    <w:p w14:paraId="789CD8EF" w14:textId="77777777" w:rsidR="005A0E38" w:rsidRPr="005A0E38" w:rsidRDefault="005A0E38" w:rsidP="00110E0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3B3925" w14:textId="09AF37C3" w:rsidR="00FC4065" w:rsidRDefault="00FC4065" w:rsidP="00FC40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065">
        <w:rPr>
          <w:rFonts w:ascii="Times New Roman" w:hAnsi="Times New Roman" w:cs="Times New Roman"/>
          <w:b/>
          <w:bCs/>
          <w:sz w:val="24"/>
          <w:szCs w:val="24"/>
        </w:rPr>
        <w:t>Child Tax Credits</w:t>
      </w:r>
      <w:r w:rsidR="00D05E3B">
        <w:rPr>
          <w:rFonts w:ascii="Times New Roman" w:hAnsi="Times New Roman" w:cs="Times New Roman"/>
          <w:b/>
          <w:bCs/>
          <w:sz w:val="24"/>
          <w:szCs w:val="24"/>
        </w:rPr>
        <w:t>- Increased for 2021 and is fully refundable</w:t>
      </w:r>
    </w:p>
    <w:p w14:paraId="3174C101" w14:textId="21D293EF" w:rsidR="00D05E3B" w:rsidRDefault="00D05E3B" w:rsidP="00FC40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$3600/child 5 and under</w:t>
      </w:r>
    </w:p>
    <w:p w14:paraId="64ECCF73" w14:textId="7F43A89A" w:rsidR="00D05E3B" w:rsidRDefault="00D05E3B" w:rsidP="00FC40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$3000/child ages 6-17 (increased from $2000/child ages 16 and under)</w:t>
      </w:r>
    </w:p>
    <w:p w14:paraId="61A80CEF" w14:textId="1FE89A17" w:rsidR="003D15D0" w:rsidRDefault="003D15D0" w:rsidP="00FC40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$2000/child if AGI is over $150,000 for MFJ and $75,000 single</w:t>
      </w:r>
    </w:p>
    <w:p w14:paraId="396C173C" w14:textId="4A7CC800" w:rsidR="003D15D0" w:rsidRDefault="003D15D0" w:rsidP="00FC40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Child Tax Credit eliminated if AGI is over $400,000 for MFJ and $200,000 single</w:t>
      </w:r>
    </w:p>
    <w:p w14:paraId="7196B463" w14:textId="77777777" w:rsidR="005A0E38" w:rsidRPr="00FC4065" w:rsidRDefault="005A0E38" w:rsidP="005A0E38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84CB87D" w14:textId="524E416A" w:rsidR="003D15D0" w:rsidRDefault="003D15D0" w:rsidP="003D15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Dependent Care </w:t>
      </w:r>
      <w:proofErr w:type="gramStart"/>
      <w:r w:rsidR="00FC4065" w:rsidRPr="00FC4065">
        <w:rPr>
          <w:rFonts w:ascii="Times New Roman" w:hAnsi="Times New Roman" w:cs="Times New Roman"/>
          <w:b/>
          <w:bCs/>
          <w:sz w:val="24"/>
          <w:szCs w:val="24"/>
        </w:rPr>
        <w:t>Credit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  <w:r w:rsidR="00FC4065" w:rsidRPr="00FC4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CCFC2A" w14:textId="10193722" w:rsidR="00FC4065" w:rsidRDefault="00FC4065" w:rsidP="003D1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065">
        <w:rPr>
          <w:rFonts w:ascii="Times New Roman" w:hAnsi="Times New Roman" w:cs="Times New Roman"/>
          <w:bCs/>
          <w:sz w:val="24"/>
          <w:szCs w:val="24"/>
        </w:rPr>
        <w:t xml:space="preserve">New credit of up to $500 is available for each qualifying </w:t>
      </w:r>
      <w:proofErr w:type="gramStart"/>
      <w:r w:rsidRPr="00FC4065">
        <w:rPr>
          <w:rFonts w:ascii="Times New Roman" w:hAnsi="Times New Roman" w:cs="Times New Roman"/>
          <w:bCs/>
          <w:sz w:val="24"/>
          <w:szCs w:val="24"/>
        </w:rPr>
        <w:t>dependent</w:t>
      </w:r>
      <w:r w:rsidR="003D15D0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FC4065">
        <w:rPr>
          <w:rFonts w:ascii="Times New Roman" w:hAnsi="Times New Roman" w:cs="Times New Roman"/>
          <w:bCs/>
          <w:sz w:val="24"/>
          <w:szCs w:val="24"/>
        </w:rPr>
        <w:t xml:space="preserve"> other than children eligible for the child tax credit</w:t>
      </w:r>
    </w:p>
    <w:p w14:paraId="3264C9AD" w14:textId="5F99BFC5" w:rsidR="00BD78E0" w:rsidRDefault="00BD78E0" w:rsidP="003D1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5EE52D" w14:textId="5051C255" w:rsidR="00BD78E0" w:rsidRPr="00BD78E0" w:rsidRDefault="00BD78E0" w:rsidP="003D1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 and Dependent Care Credit: </w:t>
      </w:r>
      <w:r>
        <w:rPr>
          <w:rFonts w:ascii="Times New Roman" w:hAnsi="Times New Roman" w:cs="Times New Roman"/>
          <w:bCs/>
          <w:sz w:val="24"/>
          <w:szCs w:val="24"/>
        </w:rPr>
        <w:t xml:space="preserve">helps pay for the cost of child and dependent care. For 2021, if your AGI is less than $125,000, you can </w:t>
      </w:r>
      <w:r w:rsidR="00B5154B">
        <w:rPr>
          <w:rFonts w:ascii="Times New Roman" w:hAnsi="Times New Roman" w:cs="Times New Roman"/>
          <w:bCs/>
          <w:sz w:val="24"/>
          <w:szCs w:val="24"/>
        </w:rPr>
        <w:t>receive up to a</w:t>
      </w:r>
      <w:r>
        <w:rPr>
          <w:rFonts w:ascii="Times New Roman" w:hAnsi="Times New Roman" w:cs="Times New Roman"/>
          <w:bCs/>
          <w:sz w:val="24"/>
          <w:szCs w:val="24"/>
        </w:rPr>
        <w:t xml:space="preserve"> 50% of the cost of care</w:t>
      </w:r>
      <w:r w:rsidR="00B5154B">
        <w:rPr>
          <w:rFonts w:ascii="Times New Roman" w:hAnsi="Times New Roman" w:cs="Times New Roman"/>
          <w:bCs/>
          <w:sz w:val="24"/>
          <w:szCs w:val="24"/>
        </w:rPr>
        <w:t xml:space="preserve"> credit</w:t>
      </w:r>
      <w:r>
        <w:rPr>
          <w:rFonts w:ascii="Times New Roman" w:hAnsi="Times New Roman" w:cs="Times New Roman"/>
          <w:bCs/>
          <w:sz w:val="24"/>
          <w:szCs w:val="24"/>
        </w:rPr>
        <w:t>, up to $8000 for one dependent, and up to $16000 for 2 or more.</w:t>
      </w:r>
    </w:p>
    <w:p w14:paraId="62F2C04E" w14:textId="77777777" w:rsidR="00FC4065" w:rsidRDefault="00FC406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5C86381" w14:textId="77777777" w:rsidR="00FC4065" w:rsidRPr="00FC4065" w:rsidRDefault="00FC4065" w:rsidP="00FC40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065">
        <w:rPr>
          <w:rFonts w:ascii="Times New Roman" w:hAnsi="Times New Roman" w:cs="Times New Roman"/>
          <w:b/>
          <w:bCs/>
          <w:sz w:val="24"/>
          <w:szCs w:val="24"/>
        </w:rPr>
        <w:lastRenderedPageBreak/>
        <w:t>Education Credits</w:t>
      </w:r>
      <w:r w:rsidRPr="00FC4065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439E064F" w14:textId="77777777" w:rsidR="00FC4065" w:rsidRPr="00FC4065" w:rsidRDefault="00FC4065" w:rsidP="000575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065">
        <w:rPr>
          <w:rFonts w:ascii="Times New Roman" w:hAnsi="Times New Roman" w:cs="Times New Roman"/>
          <w:b/>
          <w:bCs/>
          <w:sz w:val="24"/>
          <w:szCs w:val="24"/>
        </w:rPr>
        <w:t>HOPE</w:t>
      </w:r>
      <w:r w:rsidRPr="00FC4065">
        <w:rPr>
          <w:rFonts w:ascii="Times New Roman" w:hAnsi="Times New Roman" w:cs="Times New Roman"/>
          <w:bCs/>
          <w:sz w:val="24"/>
          <w:szCs w:val="24"/>
        </w:rPr>
        <w:t> </w:t>
      </w:r>
      <w:r w:rsidR="005A0E38" w:rsidRPr="00FC4065">
        <w:rPr>
          <w:rFonts w:ascii="Times New Roman" w:hAnsi="Times New Roman" w:cs="Times New Roman"/>
          <w:bCs/>
          <w:sz w:val="24"/>
          <w:szCs w:val="24"/>
        </w:rPr>
        <w:t>– (</w:t>
      </w:r>
      <w:r w:rsidRPr="00FC4065">
        <w:rPr>
          <w:rFonts w:ascii="Times New Roman" w:hAnsi="Times New Roman" w:cs="Times New Roman"/>
          <w:b/>
          <w:bCs/>
          <w:sz w:val="24"/>
          <w:szCs w:val="24"/>
        </w:rPr>
        <w:t>Now American Opportunity Tax Credit</w:t>
      </w:r>
      <w:r w:rsidRPr="00FC4065">
        <w:rPr>
          <w:rFonts w:ascii="Times New Roman" w:hAnsi="Times New Roman" w:cs="Times New Roman"/>
          <w:bCs/>
          <w:sz w:val="24"/>
          <w:szCs w:val="24"/>
        </w:rPr>
        <w:t xml:space="preserve">) 100% of first $2,000 of eligible tuition, </w:t>
      </w:r>
      <w:proofErr w:type="gramStart"/>
      <w:r w:rsidRPr="00FC4065">
        <w:rPr>
          <w:rFonts w:ascii="Times New Roman" w:hAnsi="Times New Roman" w:cs="Times New Roman"/>
          <w:bCs/>
          <w:sz w:val="24"/>
          <w:szCs w:val="24"/>
        </w:rPr>
        <w:t>books</w:t>
      </w:r>
      <w:proofErr w:type="gramEnd"/>
      <w:r w:rsidRPr="00FC4065">
        <w:rPr>
          <w:rFonts w:ascii="Times New Roman" w:hAnsi="Times New Roman" w:cs="Times New Roman"/>
          <w:bCs/>
          <w:sz w:val="24"/>
          <w:szCs w:val="24"/>
        </w:rPr>
        <w:t xml:space="preserve"> and fees, 25% of the next $2,000 </w:t>
      </w:r>
      <w:r w:rsidRPr="00FC4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(Max Credit = $2,500 / eligible student) </w:t>
      </w:r>
    </w:p>
    <w:p w14:paraId="2064D241" w14:textId="77777777" w:rsidR="00FC4065" w:rsidRPr="00FC4065" w:rsidRDefault="00FC4065" w:rsidP="00FC40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065">
        <w:rPr>
          <w:rFonts w:ascii="Times New Roman" w:hAnsi="Times New Roman" w:cs="Times New Roman"/>
          <w:b/>
          <w:bCs/>
          <w:sz w:val="24"/>
          <w:szCs w:val="24"/>
        </w:rPr>
        <w:t>LIFETIME LEARNING</w:t>
      </w:r>
      <w:r w:rsidRPr="00FC4065">
        <w:rPr>
          <w:rFonts w:ascii="Times New Roman" w:hAnsi="Times New Roman" w:cs="Times New Roman"/>
          <w:bCs/>
          <w:sz w:val="24"/>
          <w:szCs w:val="24"/>
        </w:rPr>
        <w:t xml:space="preserve"> – 20% of eligible tuition &amp; </w:t>
      </w:r>
      <w:r w:rsidR="00275C36" w:rsidRPr="00FC4065">
        <w:rPr>
          <w:rFonts w:ascii="Times New Roman" w:hAnsi="Times New Roman" w:cs="Times New Roman"/>
          <w:bCs/>
          <w:sz w:val="24"/>
          <w:szCs w:val="24"/>
        </w:rPr>
        <w:t>fees (</w:t>
      </w:r>
      <w:r w:rsidRPr="00FC4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Max Credit $2,000.00 per tax year / tax return)</w:t>
      </w:r>
    </w:p>
    <w:p w14:paraId="56E2BB03" w14:textId="77777777" w:rsidR="00FC4065" w:rsidRPr="00FC4065" w:rsidRDefault="00FC4065" w:rsidP="00FC40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065">
        <w:rPr>
          <w:rFonts w:ascii="Times New Roman" w:hAnsi="Times New Roman" w:cs="Times New Roman"/>
          <w:b/>
          <w:bCs/>
          <w:sz w:val="24"/>
          <w:szCs w:val="24"/>
        </w:rPr>
        <w:t>Phase Out Levels</w:t>
      </w:r>
      <w:r w:rsidRPr="00FC4065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532D5328" w14:textId="77777777" w:rsidR="00FC4065" w:rsidRPr="00FC4065" w:rsidRDefault="00FC4065" w:rsidP="00FC4065">
      <w:pPr>
        <w:pStyle w:val="ListParagraph"/>
        <w:numPr>
          <w:ilvl w:val="0"/>
          <w:numId w:val="4"/>
        </w:numPr>
        <w:spacing w:after="0" w:line="240" w:lineRule="auto"/>
        <w:ind w:firstLine="450"/>
        <w:rPr>
          <w:rFonts w:ascii="Times New Roman" w:hAnsi="Times New Roman" w:cs="Times New Roman"/>
          <w:bCs/>
          <w:sz w:val="24"/>
          <w:szCs w:val="24"/>
        </w:rPr>
      </w:pPr>
      <w:r w:rsidRPr="00FC4065">
        <w:rPr>
          <w:rFonts w:ascii="Times New Roman" w:hAnsi="Times New Roman" w:cs="Times New Roman"/>
          <w:b/>
          <w:bCs/>
          <w:sz w:val="24"/>
          <w:szCs w:val="24"/>
        </w:rPr>
        <w:t>AOTC $80,000-$90,000 for single &amp; $160,000-$180,000 MFJ</w:t>
      </w:r>
      <w:r w:rsidRPr="00FC4065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0CDC030C" w14:textId="77777777" w:rsidR="00FC4065" w:rsidRPr="00A16E19" w:rsidRDefault="00FC4065" w:rsidP="00FC4065">
      <w:pPr>
        <w:pStyle w:val="ListParagraph"/>
        <w:numPr>
          <w:ilvl w:val="0"/>
          <w:numId w:val="4"/>
        </w:numPr>
        <w:spacing w:after="0" w:line="240" w:lineRule="auto"/>
        <w:ind w:firstLine="450"/>
        <w:rPr>
          <w:rFonts w:ascii="Times New Roman" w:hAnsi="Times New Roman" w:cs="Times New Roman"/>
          <w:bCs/>
          <w:sz w:val="24"/>
          <w:szCs w:val="24"/>
        </w:rPr>
      </w:pPr>
      <w:r w:rsidRPr="00FC4065">
        <w:rPr>
          <w:rFonts w:ascii="Times New Roman" w:hAnsi="Times New Roman" w:cs="Times New Roman"/>
          <w:b/>
          <w:bCs/>
          <w:sz w:val="24"/>
          <w:szCs w:val="24"/>
        </w:rPr>
        <w:t>LLC $56,000 - $66,000 for single &amp; $112,000 - $132,000 MFJ</w:t>
      </w:r>
    </w:p>
    <w:p w14:paraId="6F6D8AD8" w14:textId="77777777" w:rsidR="00A16E19" w:rsidRDefault="00A16E19" w:rsidP="00A16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74761B" w14:textId="25999E41" w:rsidR="00A16E19" w:rsidRDefault="00A16E19" w:rsidP="00A16E1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6E19">
        <w:rPr>
          <w:rFonts w:ascii="Times New Roman" w:hAnsi="Times New Roman" w:cs="Times New Roman"/>
          <w:b/>
          <w:bCs/>
          <w:iCs/>
          <w:sz w:val="24"/>
          <w:szCs w:val="24"/>
        </w:rPr>
        <w:t>Higher Federal Estate Tax Limits for 202</w:t>
      </w:r>
      <w:r w:rsidR="00B2422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</w:p>
    <w:p w14:paraId="06E3CA8B" w14:textId="77777777" w:rsidR="00A16E19" w:rsidRPr="00A16E19" w:rsidRDefault="00A16E19" w:rsidP="00A16E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2017 Rule $5.59 million per individual or $11.18 per couple​</w:t>
      </w:r>
    </w:p>
    <w:p w14:paraId="6BDDFD14" w14:textId="4AB14E19" w:rsidR="00A16E19" w:rsidRPr="00A16E19" w:rsidRDefault="00A16E19" w:rsidP="00A16E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The new law doubles these exemptions: Now, for 202</w:t>
      </w:r>
      <w:r w:rsidR="007E653A">
        <w:rPr>
          <w:rFonts w:ascii="Times New Roman" w:hAnsi="Times New Roman" w:cs="Times New Roman"/>
          <w:bCs/>
          <w:sz w:val="24"/>
          <w:szCs w:val="24"/>
        </w:rPr>
        <w:t>1</w:t>
      </w:r>
      <w:r w:rsidRPr="00A16E19">
        <w:rPr>
          <w:rFonts w:ascii="Times New Roman" w:hAnsi="Times New Roman" w:cs="Times New Roman"/>
          <w:bCs/>
          <w:sz w:val="24"/>
          <w:szCs w:val="24"/>
        </w:rPr>
        <w:t>, individuals $11.</w:t>
      </w:r>
      <w:r w:rsidR="007E653A">
        <w:rPr>
          <w:rFonts w:ascii="Times New Roman" w:hAnsi="Times New Roman" w:cs="Times New Roman"/>
          <w:bCs/>
          <w:sz w:val="24"/>
          <w:szCs w:val="24"/>
        </w:rPr>
        <w:t>70</w:t>
      </w:r>
      <w:r w:rsidRPr="00A16E19">
        <w:rPr>
          <w:rFonts w:ascii="Times New Roman" w:hAnsi="Times New Roman" w:cs="Times New Roman"/>
          <w:bCs/>
          <w:sz w:val="24"/>
          <w:szCs w:val="24"/>
        </w:rPr>
        <w:t xml:space="preserve"> million lifetime exemption and married couples get to exclude $23.</w:t>
      </w:r>
      <w:r w:rsidR="007E653A">
        <w:rPr>
          <w:rFonts w:ascii="Times New Roman" w:hAnsi="Times New Roman" w:cs="Times New Roman"/>
          <w:bCs/>
          <w:sz w:val="24"/>
          <w:szCs w:val="24"/>
        </w:rPr>
        <w:t>4</w:t>
      </w:r>
      <w:r w:rsidRPr="00A16E19">
        <w:rPr>
          <w:rFonts w:ascii="Times New Roman" w:hAnsi="Times New Roman" w:cs="Times New Roman"/>
          <w:bCs/>
          <w:sz w:val="24"/>
          <w:szCs w:val="24"/>
        </w:rPr>
        <w:t> million. ​</w:t>
      </w:r>
    </w:p>
    <w:p w14:paraId="3E42C627" w14:textId="77777777" w:rsidR="00A16E19" w:rsidRPr="00A16E19" w:rsidRDefault="00A16E19" w:rsidP="00A16E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This includes gifts over the annual exclusion and the final inheritance. ​</w:t>
      </w:r>
    </w:p>
    <w:p w14:paraId="22B89093" w14:textId="77777777" w:rsidR="00A16E19" w:rsidRPr="00A16E19" w:rsidRDefault="00A16E19" w:rsidP="00A16E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If exceeding these limits, the Federal Tax rate is a flat 40</w:t>
      </w:r>
      <w:r w:rsidR="00275C36" w:rsidRPr="00A16E19">
        <w:rPr>
          <w:rFonts w:ascii="Times New Roman" w:hAnsi="Times New Roman" w:cs="Times New Roman"/>
          <w:bCs/>
          <w:sz w:val="24"/>
          <w:szCs w:val="24"/>
        </w:rPr>
        <w:t>%. ​</w:t>
      </w:r>
    </w:p>
    <w:p w14:paraId="1D8F190B" w14:textId="25C73792" w:rsidR="00A16E19" w:rsidRPr="00A16E19" w:rsidRDefault="00A16E19" w:rsidP="00A16E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5C36">
        <w:rPr>
          <w:rFonts w:ascii="Times New Roman" w:hAnsi="Times New Roman" w:cs="Times New Roman"/>
          <w:b/>
          <w:bCs/>
          <w:sz w:val="24"/>
          <w:szCs w:val="24"/>
        </w:rPr>
        <w:t>Annual Gift Exclus</w:t>
      </w:r>
      <w:r w:rsidR="00275C36">
        <w:rPr>
          <w:rFonts w:ascii="Times New Roman" w:hAnsi="Times New Roman" w:cs="Times New Roman"/>
          <w:b/>
          <w:bCs/>
          <w:sz w:val="24"/>
          <w:szCs w:val="24"/>
        </w:rPr>
        <w:t>ion for 202</w:t>
      </w:r>
      <w:r w:rsidR="007E65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5C36">
        <w:rPr>
          <w:rFonts w:ascii="Times New Roman" w:hAnsi="Times New Roman" w:cs="Times New Roman"/>
          <w:b/>
          <w:bCs/>
          <w:sz w:val="24"/>
          <w:szCs w:val="24"/>
        </w:rPr>
        <w:t xml:space="preserve"> remains at $15,000.</w:t>
      </w:r>
      <w:r w:rsidRPr="00A16E19">
        <w:rPr>
          <w:rFonts w:ascii="Times New Roman" w:hAnsi="Times New Roman" w:cs="Times New Roman"/>
          <w:bCs/>
          <w:sz w:val="24"/>
          <w:szCs w:val="24"/>
        </w:rPr>
        <w:t> ​</w:t>
      </w:r>
    </w:p>
    <w:p w14:paraId="15C072F8" w14:textId="77777777" w:rsidR="00A16E19" w:rsidRDefault="00A16E19" w:rsidP="00A16E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Minnesota does not follow the federal rules!</w:t>
      </w:r>
    </w:p>
    <w:p w14:paraId="130761DF" w14:textId="77777777" w:rsidR="00A16E19" w:rsidRPr="00A16E19" w:rsidRDefault="00A16E19" w:rsidP="00A16E1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D427052" w14:textId="77777777" w:rsidR="00A16E19" w:rsidRDefault="00A16E19" w:rsidP="00A16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Retirement and Health Savings Contributions</w:t>
      </w:r>
    </w:p>
    <w:p w14:paraId="18DBB822" w14:textId="77777777" w:rsidR="00A16E19" w:rsidRPr="00A16E19" w:rsidRDefault="00A16E19" w:rsidP="00A16E1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Traditional &amp; Roth IRA Maximum Contribution Limit​</w:t>
      </w:r>
    </w:p>
    <w:p w14:paraId="4033A89F" w14:textId="0AF47759" w:rsidR="00A16E19" w:rsidRPr="00A16E19" w:rsidRDefault="00A16E19" w:rsidP="00A16E19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$</w:t>
      </w:r>
      <w:r w:rsidR="00B2422E">
        <w:rPr>
          <w:rFonts w:ascii="Times New Roman" w:hAnsi="Times New Roman" w:cs="Times New Roman"/>
          <w:bCs/>
          <w:sz w:val="24"/>
          <w:szCs w:val="24"/>
        </w:rPr>
        <w:t>6</w:t>
      </w:r>
      <w:r w:rsidR="00275C36">
        <w:rPr>
          <w:rFonts w:ascii="Times New Roman" w:hAnsi="Times New Roman" w:cs="Times New Roman"/>
          <w:bCs/>
          <w:sz w:val="24"/>
          <w:szCs w:val="24"/>
        </w:rPr>
        <w:t>,</w:t>
      </w:r>
      <w:r w:rsidR="00B2422E">
        <w:rPr>
          <w:rFonts w:ascii="Times New Roman" w:hAnsi="Times New Roman" w:cs="Times New Roman"/>
          <w:bCs/>
          <w:sz w:val="24"/>
          <w:szCs w:val="24"/>
        </w:rPr>
        <w:t>0</w:t>
      </w:r>
      <w:r w:rsidRPr="00A16E19">
        <w:rPr>
          <w:rFonts w:ascii="Times New Roman" w:hAnsi="Times New Roman" w:cs="Times New Roman"/>
          <w:bCs/>
          <w:sz w:val="24"/>
          <w:szCs w:val="24"/>
        </w:rPr>
        <w:t>00 contribution if UNDER age 50​</w:t>
      </w:r>
    </w:p>
    <w:p w14:paraId="18D8C56A" w14:textId="77777777" w:rsidR="00A16E19" w:rsidRPr="00A16E19" w:rsidRDefault="00A16E19" w:rsidP="00A16E19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$7</w:t>
      </w:r>
      <w:r w:rsidR="00275C36">
        <w:rPr>
          <w:rFonts w:ascii="Times New Roman" w:hAnsi="Times New Roman" w:cs="Times New Roman"/>
          <w:bCs/>
          <w:sz w:val="24"/>
          <w:szCs w:val="24"/>
        </w:rPr>
        <w:t>,</w:t>
      </w:r>
      <w:r w:rsidRPr="00A16E19">
        <w:rPr>
          <w:rFonts w:ascii="Times New Roman" w:hAnsi="Times New Roman" w:cs="Times New Roman"/>
          <w:bCs/>
          <w:sz w:val="24"/>
          <w:szCs w:val="24"/>
        </w:rPr>
        <w:t>000 if age 50+​</w:t>
      </w:r>
    </w:p>
    <w:p w14:paraId="4F1A2B54" w14:textId="77777777" w:rsidR="00A16E19" w:rsidRPr="00A16E19" w:rsidRDefault="00A16E19" w:rsidP="00A16E19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NOTE: other qualified retirement plan contribution levels are much higher, ranging from $12,500-$24,000 (examples: 401k, 403b, Simple IRA, SAR</w:t>
      </w:r>
      <w:r w:rsidR="00275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C36" w:rsidRPr="00A16E19">
        <w:rPr>
          <w:rFonts w:ascii="Times New Roman" w:hAnsi="Times New Roman" w:cs="Times New Roman"/>
          <w:bCs/>
          <w:sz w:val="24"/>
          <w:szCs w:val="24"/>
        </w:rPr>
        <w:t>SEP) ​</w:t>
      </w:r>
    </w:p>
    <w:p w14:paraId="39FD1BB8" w14:textId="77777777" w:rsidR="00A16E19" w:rsidRPr="00A16E19" w:rsidRDefault="00A16E19" w:rsidP="00A16E1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(HSA) Maximum Contribution Limits​</w:t>
      </w:r>
    </w:p>
    <w:p w14:paraId="3E1D3264" w14:textId="05020AE8" w:rsidR="00A16E19" w:rsidRPr="00A16E19" w:rsidRDefault="00A16E19" w:rsidP="00A16E19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$3,</w:t>
      </w:r>
      <w:r w:rsidR="008E1BDD">
        <w:rPr>
          <w:rFonts w:ascii="Times New Roman" w:hAnsi="Times New Roman" w:cs="Times New Roman"/>
          <w:bCs/>
          <w:sz w:val="24"/>
          <w:szCs w:val="24"/>
        </w:rPr>
        <w:t>6</w:t>
      </w:r>
      <w:r w:rsidRPr="00A16E19">
        <w:rPr>
          <w:rFonts w:ascii="Times New Roman" w:hAnsi="Times New Roman" w:cs="Times New Roman"/>
          <w:bCs/>
          <w:sz w:val="24"/>
          <w:szCs w:val="24"/>
        </w:rPr>
        <w:t>00 individual / $</w:t>
      </w:r>
      <w:r w:rsidR="008E1BDD">
        <w:rPr>
          <w:rFonts w:ascii="Times New Roman" w:hAnsi="Times New Roman" w:cs="Times New Roman"/>
          <w:bCs/>
          <w:sz w:val="24"/>
          <w:szCs w:val="24"/>
        </w:rPr>
        <w:t>7</w:t>
      </w:r>
      <w:r w:rsidRPr="00A16E19">
        <w:rPr>
          <w:rFonts w:ascii="Times New Roman" w:hAnsi="Times New Roman" w:cs="Times New Roman"/>
          <w:bCs/>
          <w:sz w:val="24"/>
          <w:szCs w:val="24"/>
        </w:rPr>
        <w:t>,</w:t>
      </w:r>
      <w:r w:rsidR="008E1BDD">
        <w:rPr>
          <w:rFonts w:ascii="Times New Roman" w:hAnsi="Times New Roman" w:cs="Times New Roman"/>
          <w:bCs/>
          <w:sz w:val="24"/>
          <w:szCs w:val="24"/>
        </w:rPr>
        <w:t>20</w:t>
      </w:r>
      <w:r w:rsidRPr="00A16E19">
        <w:rPr>
          <w:rFonts w:ascii="Times New Roman" w:hAnsi="Times New Roman" w:cs="Times New Roman"/>
          <w:bCs/>
          <w:sz w:val="24"/>
          <w:szCs w:val="24"/>
        </w:rPr>
        <w:t>0 family – if under 55​</w:t>
      </w:r>
    </w:p>
    <w:p w14:paraId="01230A49" w14:textId="6571FD3C" w:rsidR="00A16E19" w:rsidRDefault="00A16E19" w:rsidP="00A16E19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E19">
        <w:rPr>
          <w:rFonts w:ascii="Times New Roman" w:hAnsi="Times New Roman" w:cs="Times New Roman"/>
          <w:bCs/>
          <w:sz w:val="24"/>
          <w:szCs w:val="24"/>
        </w:rPr>
        <w:t>$4,</w:t>
      </w:r>
      <w:r w:rsidR="008E1BDD">
        <w:rPr>
          <w:rFonts w:ascii="Times New Roman" w:hAnsi="Times New Roman" w:cs="Times New Roman"/>
          <w:bCs/>
          <w:sz w:val="24"/>
          <w:szCs w:val="24"/>
        </w:rPr>
        <w:t>6</w:t>
      </w:r>
      <w:r w:rsidRPr="00A16E19">
        <w:rPr>
          <w:rFonts w:ascii="Times New Roman" w:hAnsi="Times New Roman" w:cs="Times New Roman"/>
          <w:bCs/>
          <w:sz w:val="24"/>
          <w:szCs w:val="24"/>
        </w:rPr>
        <w:t>00 individual / $</w:t>
      </w:r>
      <w:r w:rsidR="008E1BDD">
        <w:rPr>
          <w:rFonts w:ascii="Times New Roman" w:hAnsi="Times New Roman" w:cs="Times New Roman"/>
          <w:bCs/>
          <w:sz w:val="24"/>
          <w:szCs w:val="24"/>
        </w:rPr>
        <w:t>8</w:t>
      </w:r>
      <w:r w:rsidRPr="00A16E19">
        <w:rPr>
          <w:rFonts w:ascii="Times New Roman" w:hAnsi="Times New Roman" w:cs="Times New Roman"/>
          <w:bCs/>
          <w:sz w:val="24"/>
          <w:szCs w:val="24"/>
        </w:rPr>
        <w:t>,</w:t>
      </w:r>
      <w:r w:rsidR="008E1BDD">
        <w:rPr>
          <w:rFonts w:ascii="Times New Roman" w:hAnsi="Times New Roman" w:cs="Times New Roman"/>
          <w:bCs/>
          <w:sz w:val="24"/>
          <w:szCs w:val="24"/>
        </w:rPr>
        <w:t>20</w:t>
      </w:r>
      <w:r w:rsidRPr="00A16E19">
        <w:rPr>
          <w:rFonts w:ascii="Times New Roman" w:hAnsi="Times New Roman" w:cs="Times New Roman"/>
          <w:bCs/>
          <w:sz w:val="24"/>
          <w:szCs w:val="24"/>
        </w:rPr>
        <w:t>0 family – 55 or over</w:t>
      </w:r>
    </w:p>
    <w:p w14:paraId="384E51D6" w14:textId="77777777" w:rsidR="00F84187" w:rsidRPr="00A16E19" w:rsidRDefault="00F84187" w:rsidP="00F84187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2FA644E1" w14:textId="77777777" w:rsidR="00A16E19" w:rsidRDefault="00EE09F9" w:rsidP="00A16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9F9">
        <w:rPr>
          <w:rFonts w:ascii="Times New Roman" w:hAnsi="Times New Roman" w:cs="Times New Roman"/>
          <w:b/>
          <w:bCs/>
          <w:sz w:val="24"/>
          <w:szCs w:val="24"/>
        </w:rPr>
        <w:t>Health Insurance</w:t>
      </w:r>
    </w:p>
    <w:p w14:paraId="18AD2B48" w14:textId="77777777" w:rsidR="00EE09F9" w:rsidRPr="00EE09F9" w:rsidRDefault="00EE09F9" w:rsidP="00EE09F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100% deductible against ordinary income for all individuals (1040 – bottom of page 1)​</w:t>
      </w:r>
    </w:p>
    <w:p w14:paraId="46621DD5" w14:textId="77777777" w:rsidR="00EE09F9" w:rsidRDefault="00EE09F9" w:rsidP="00EE09F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More are using HSA- Health Savings Account &amp; Sec 105 plan (</w:t>
      </w:r>
      <w:proofErr w:type="spellStart"/>
      <w:r w:rsidR="00F84187">
        <w:rPr>
          <w:rFonts w:ascii="Times New Roman" w:hAnsi="Times New Roman" w:cs="Times New Roman"/>
          <w:bCs/>
          <w:sz w:val="24"/>
          <w:szCs w:val="24"/>
        </w:rPr>
        <w:t>a</w:t>
      </w:r>
      <w:r w:rsidRPr="00EE09F9">
        <w:rPr>
          <w:rFonts w:ascii="Times New Roman" w:hAnsi="Times New Roman" w:cs="Times New Roman"/>
          <w:bCs/>
          <w:sz w:val="24"/>
          <w:szCs w:val="24"/>
        </w:rPr>
        <w:t>gbiz</w:t>
      </w:r>
      <w:proofErr w:type="spellEnd"/>
      <w:r w:rsidRPr="00EE09F9">
        <w:rPr>
          <w:rFonts w:ascii="Times New Roman" w:hAnsi="Times New Roman" w:cs="Times New Roman"/>
          <w:bCs/>
          <w:sz w:val="24"/>
          <w:szCs w:val="24"/>
        </w:rPr>
        <w:t> plan </w:t>
      </w:r>
      <w:r w:rsidR="00F84187">
        <w:rPr>
          <w:rFonts w:ascii="Times New Roman" w:hAnsi="Times New Roman" w:cs="Times New Roman"/>
          <w:bCs/>
          <w:sz w:val="24"/>
          <w:szCs w:val="24"/>
        </w:rPr>
        <w:t>a</w:t>
      </w:r>
      <w:r w:rsidRPr="00EE09F9">
        <w:rPr>
          <w:rFonts w:ascii="Times New Roman" w:hAnsi="Times New Roman" w:cs="Times New Roman"/>
          <w:bCs/>
          <w:sz w:val="24"/>
          <w:szCs w:val="24"/>
        </w:rPr>
        <w:t>llows non-</w:t>
      </w:r>
      <w:proofErr w:type="spellStart"/>
      <w:r w:rsidRPr="00EE09F9">
        <w:rPr>
          <w:rFonts w:ascii="Times New Roman" w:hAnsi="Times New Roman" w:cs="Times New Roman"/>
          <w:bCs/>
          <w:sz w:val="24"/>
          <w:szCs w:val="24"/>
        </w:rPr>
        <w:t>corp</w:t>
      </w:r>
      <w:proofErr w:type="spellEnd"/>
      <w:r w:rsidRPr="00EE09F9">
        <w:rPr>
          <w:rFonts w:ascii="Times New Roman" w:hAnsi="Times New Roman" w:cs="Times New Roman"/>
          <w:bCs/>
          <w:sz w:val="24"/>
          <w:szCs w:val="24"/>
        </w:rPr>
        <w:t> to claim on Schedule F)</w:t>
      </w:r>
    </w:p>
    <w:p w14:paraId="3D1F4274" w14:textId="77777777" w:rsidR="00F84187" w:rsidRDefault="00F84187" w:rsidP="00F8418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3454051" w14:textId="77777777" w:rsidR="00EE09F9" w:rsidRDefault="00EE09F9" w:rsidP="00EE09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9F9">
        <w:rPr>
          <w:rFonts w:ascii="Times New Roman" w:hAnsi="Times New Roman" w:cs="Times New Roman"/>
          <w:b/>
          <w:bCs/>
          <w:sz w:val="24"/>
          <w:szCs w:val="24"/>
        </w:rPr>
        <w:t>Equipment Leasing</w:t>
      </w:r>
    </w:p>
    <w:p w14:paraId="42C15E02" w14:textId="77777777" w:rsidR="00EE09F9" w:rsidRPr="00EE09F9" w:rsidRDefault="00EE09F9" w:rsidP="00EE09F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Know your lease contract!!​</w:t>
      </w:r>
    </w:p>
    <w:p w14:paraId="0F4052DD" w14:textId="77777777" w:rsidR="00F84187" w:rsidRDefault="00EE09F9" w:rsidP="00EE09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      </w:t>
      </w:r>
      <w:r w:rsidRPr="00EE09F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841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Tax </w:t>
      </w:r>
      <w:r w:rsidR="00F84187" w:rsidRPr="00F84187">
        <w:rPr>
          <w:rFonts w:ascii="Times New Roman" w:hAnsi="Times New Roman" w:cs="Times New Roman"/>
          <w:b/>
          <w:bCs/>
          <w:sz w:val="24"/>
          <w:szCs w:val="24"/>
        </w:rPr>
        <w:t>Lease</w:t>
      </w:r>
      <w:r w:rsidR="00F841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84187">
        <w:rPr>
          <w:rFonts w:ascii="Times New Roman" w:hAnsi="Times New Roman" w:cs="Times New Roman"/>
          <w:bCs/>
          <w:sz w:val="24"/>
          <w:szCs w:val="24"/>
        </w:rPr>
        <w:t>or</w:t>
      </w:r>
      <w:r w:rsidRPr="00EE09F9">
        <w:rPr>
          <w:rFonts w:ascii="Times New Roman" w:hAnsi="Times New Roman" w:cs="Times New Roman"/>
          <w:bCs/>
          <w:sz w:val="24"/>
          <w:szCs w:val="24"/>
        </w:rPr>
        <w:t xml:space="preserve"> operating lease, </w:t>
      </w:r>
    </w:p>
    <w:p w14:paraId="31B79D7C" w14:textId="77777777" w:rsidR="00EE09F9" w:rsidRPr="00EE09F9" w:rsidRDefault="00EE09F9" w:rsidP="00F84187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which treats lease payments as rental expense​</w:t>
      </w:r>
    </w:p>
    <w:p w14:paraId="6C217689" w14:textId="77777777" w:rsidR="00EE09F9" w:rsidRPr="00EE09F9" w:rsidRDefault="00EE09F9" w:rsidP="00EE09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5ACD5377" w14:textId="77777777" w:rsidR="00F84187" w:rsidRDefault="00EE09F9" w:rsidP="00EE09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      </w:t>
      </w:r>
      <w:r w:rsidRPr="00EE09F9">
        <w:rPr>
          <w:rFonts w:ascii="Times New Roman" w:hAnsi="Times New Roman" w:cs="Times New Roman"/>
          <w:b/>
          <w:bCs/>
          <w:sz w:val="24"/>
          <w:szCs w:val="24"/>
          <w:u w:val="single"/>
        </w:rPr>
        <w:t>-Non-tax lease</w:t>
      </w:r>
      <w:r w:rsidRPr="00EE09F9">
        <w:rPr>
          <w:rFonts w:ascii="Times New Roman" w:hAnsi="Times New Roman" w:cs="Times New Roman"/>
          <w:bCs/>
          <w:sz w:val="24"/>
          <w:szCs w:val="24"/>
        </w:rPr>
        <w:t xml:space="preserve">, called capital lease, </w:t>
      </w:r>
    </w:p>
    <w:p w14:paraId="1207D313" w14:textId="77777777" w:rsidR="00EE09F9" w:rsidRPr="00EE09F9" w:rsidRDefault="00F84187" w:rsidP="00F84187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E</w:t>
      </w:r>
      <w:r w:rsidR="00EE09F9" w:rsidRPr="00EE09F9">
        <w:rPr>
          <w:rFonts w:ascii="Times New Roman" w:hAnsi="Times New Roman" w:cs="Times New Roman"/>
          <w:bCs/>
          <w:sz w:val="24"/>
          <w:szCs w:val="24"/>
        </w:rPr>
        <w:t>quipment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09F9" w:rsidRPr="00EE09F9">
        <w:rPr>
          <w:rFonts w:ascii="Times New Roman" w:hAnsi="Times New Roman" w:cs="Times New Roman"/>
          <w:bCs/>
          <w:sz w:val="24"/>
          <w:szCs w:val="24"/>
        </w:rPr>
        <w:t>dealer may call it a </w:t>
      </w:r>
      <w:r w:rsidRPr="00EE09F9">
        <w:rPr>
          <w:rFonts w:ascii="Times New Roman" w:hAnsi="Times New Roman" w:cs="Times New Roman"/>
          <w:bCs/>
          <w:sz w:val="24"/>
          <w:szCs w:val="24"/>
        </w:rPr>
        <w:t>lease;</w:t>
      </w:r>
      <w:r w:rsidR="00EE09F9" w:rsidRPr="00EE09F9">
        <w:rPr>
          <w:rFonts w:ascii="Times New Roman" w:hAnsi="Times New Roman" w:cs="Times New Roman"/>
          <w:bCs/>
          <w:sz w:val="24"/>
          <w:szCs w:val="24"/>
        </w:rPr>
        <w:t> IRS treats it as a financed ​purchase</w:t>
      </w:r>
    </w:p>
    <w:p w14:paraId="51394762" w14:textId="77777777" w:rsidR="00EE09F9" w:rsidRDefault="00EE09F9" w:rsidP="00EE09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745F62" w14:textId="77777777" w:rsidR="00EE09F9" w:rsidRPr="00EE09F9" w:rsidRDefault="00EE09F9" w:rsidP="00EE09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/>
          <w:bCs/>
          <w:sz w:val="24"/>
          <w:szCs w:val="24"/>
        </w:rPr>
        <w:t>CCC Crop Loans– </w:t>
      </w:r>
      <w:r w:rsidRPr="00EE09F9">
        <w:rPr>
          <w:rFonts w:ascii="Times New Roman" w:hAnsi="Times New Roman" w:cs="Times New Roman"/>
          <w:bCs/>
          <w:sz w:val="24"/>
          <w:szCs w:val="24"/>
        </w:rPr>
        <w:t>​</w:t>
      </w:r>
      <w:r w:rsidRPr="00EE09F9">
        <w:rPr>
          <w:rFonts w:ascii="Times New Roman" w:hAnsi="Times New Roman" w:cs="Times New Roman"/>
          <w:b/>
          <w:bCs/>
          <w:sz w:val="24"/>
          <w:szCs w:val="24"/>
        </w:rPr>
        <w:t>How They Are Taxed</w:t>
      </w:r>
    </w:p>
    <w:p w14:paraId="147BF1D8" w14:textId="77777777" w:rsidR="00EE09F9" w:rsidRPr="00EE09F9" w:rsidRDefault="00EE09F9" w:rsidP="00EE09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 xml:space="preserve">2002 Tax Law changed regarding the selection of either the LOAN or INCOME method for tax reporting </w:t>
      </w:r>
      <w:r w:rsidR="00F84187" w:rsidRPr="00EE09F9">
        <w:rPr>
          <w:rFonts w:ascii="Times New Roman" w:hAnsi="Times New Roman" w:cs="Times New Roman"/>
          <w:bCs/>
          <w:sz w:val="24"/>
          <w:szCs w:val="24"/>
        </w:rPr>
        <w:t>(from</w:t>
      </w:r>
      <w:r w:rsidRPr="00EE09F9">
        <w:rPr>
          <w:rFonts w:ascii="Times New Roman" w:hAnsi="Times New Roman" w:cs="Times New Roman"/>
          <w:b/>
          <w:bCs/>
          <w:sz w:val="24"/>
          <w:szCs w:val="24"/>
        </w:rPr>
        <w:t xml:space="preserve"> one year to the </w:t>
      </w:r>
      <w:r w:rsidR="00F84187" w:rsidRPr="00EE09F9">
        <w:rPr>
          <w:rFonts w:ascii="Times New Roman" w:hAnsi="Times New Roman" w:cs="Times New Roman"/>
          <w:b/>
          <w:bCs/>
          <w:sz w:val="24"/>
          <w:szCs w:val="24"/>
        </w:rPr>
        <w:t>next</w:t>
      </w:r>
      <w:r w:rsidR="00F84187" w:rsidRPr="00EE09F9">
        <w:rPr>
          <w:rFonts w:ascii="Times New Roman" w:hAnsi="Times New Roman" w:cs="Times New Roman"/>
          <w:bCs/>
          <w:sz w:val="24"/>
          <w:szCs w:val="24"/>
        </w:rPr>
        <w:t>) ​</w:t>
      </w:r>
    </w:p>
    <w:p w14:paraId="71F9AAA1" w14:textId="77777777" w:rsidR="00EE09F9" w:rsidRPr="00EE09F9" w:rsidRDefault="00EE09F9" w:rsidP="00EE09F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CCC loans are not included in income, unless​</w:t>
      </w:r>
    </w:p>
    <w:p w14:paraId="1213E76A" w14:textId="77777777" w:rsidR="00EE09F9" w:rsidRPr="00EE09F9" w:rsidRDefault="00EE09F9" w:rsidP="00EE09F9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lastRenderedPageBreak/>
        <w:t>Section 77 election is made allowing you to claim the loan as income, this stays in effect until revoked by filing form 3115​</w:t>
      </w:r>
    </w:p>
    <w:p w14:paraId="20A189FA" w14:textId="77777777" w:rsidR="00EE09F9" w:rsidRPr="00EE09F9" w:rsidRDefault="00EE09F9" w:rsidP="00EE09F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A change from the INCOME to the LOAN method requires the completion of and filing </w:t>
      </w:r>
      <w:r w:rsidRPr="00EE09F9">
        <w:rPr>
          <w:rFonts w:ascii="Times New Roman" w:hAnsi="Times New Roman" w:cs="Times New Roman"/>
          <w:bCs/>
          <w:sz w:val="24"/>
          <w:szCs w:val="24"/>
          <w:u w:val="single"/>
        </w:rPr>
        <w:t>IRS form 3115</w:t>
      </w:r>
      <w:r w:rsidRPr="00EE09F9">
        <w:rPr>
          <w:rFonts w:ascii="Times New Roman" w:hAnsi="Times New Roman" w:cs="Times New Roman"/>
          <w:bCs/>
          <w:sz w:val="24"/>
          <w:szCs w:val="24"/>
        </w:rPr>
        <w:t> (Application for Change in Accounting Method), this revo</w:t>
      </w:r>
      <w:r w:rsidR="00F84187">
        <w:rPr>
          <w:rFonts w:ascii="Times New Roman" w:hAnsi="Times New Roman" w:cs="Times New Roman"/>
          <w:bCs/>
          <w:sz w:val="24"/>
          <w:szCs w:val="24"/>
        </w:rPr>
        <w:t xml:space="preserve">kes the section 77 </w:t>
      </w:r>
      <w:proofErr w:type="gramStart"/>
      <w:r w:rsidR="00F84187">
        <w:rPr>
          <w:rFonts w:ascii="Times New Roman" w:hAnsi="Times New Roman" w:cs="Times New Roman"/>
          <w:bCs/>
          <w:sz w:val="24"/>
          <w:szCs w:val="24"/>
        </w:rPr>
        <w:t>election</w:t>
      </w:r>
      <w:proofErr w:type="gramEnd"/>
      <w:r w:rsidR="00F84187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EE09F9">
        <w:rPr>
          <w:rFonts w:ascii="Times New Roman" w:hAnsi="Times New Roman" w:cs="Times New Roman"/>
          <w:bCs/>
          <w:sz w:val="24"/>
          <w:szCs w:val="24"/>
        </w:rPr>
        <w:t> the loan is now treated as a loan for tax reporting purposes ​</w:t>
      </w:r>
    </w:p>
    <w:p w14:paraId="703705B2" w14:textId="77777777" w:rsidR="00EE09F9" w:rsidRPr="00EE09F9" w:rsidRDefault="00EE09F9" w:rsidP="00EE09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/>
          <w:bCs/>
          <w:sz w:val="24"/>
          <w:szCs w:val="24"/>
        </w:rPr>
        <w:t>SPECIAL NOTE</w:t>
      </w:r>
      <w:r w:rsidRPr="00EE09F9">
        <w:rPr>
          <w:rFonts w:ascii="Times New Roman" w:hAnsi="Times New Roman" w:cs="Times New Roman"/>
          <w:bCs/>
          <w:sz w:val="24"/>
          <w:szCs w:val="24"/>
        </w:rPr>
        <w:t>: ​</w:t>
      </w:r>
    </w:p>
    <w:p w14:paraId="09E2819E" w14:textId="77777777" w:rsidR="00EE09F9" w:rsidRDefault="00EE09F9" w:rsidP="00EE09F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These changes can be made year by year, but you must choose an accounting method for the year treating all CCC loans the same in a given tax year.</w:t>
      </w:r>
    </w:p>
    <w:p w14:paraId="519338EE" w14:textId="77777777" w:rsidR="00EE09F9" w:rsidRPr="00EE09F9" w:rsidRDefault="00EE09F9" w:rsidP="00EE09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FBD496" w14:textId="77777777" w:rsidR="00EE09F9" w:rsidRDefault="00EE09F9" w:rsidP="00A16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9F9">
        <w:rPr>
          <w:rFonts w:ascii="Times New Roman" w:hAnsi="Times New Roman" w:cs="Times New Roman"/>
          <w:b/>
          <w:bCs/>
          <w:sz w:val="24"/>
          <w:szCs w:val="24"/>
        </w:rPr>
        <w:t>Crop Insurance Deferral</w:t>
      </w:r>
    </w:p>
    <w:p w14:paraId="331734F7" w14:textId="77777777" w:rsidR="00EE09F9" w:rsidRPr="00EE09F9" w:rsidRDefault="00EE09F9" w:rsidP="00EE09F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Crop insurance deferral remains the same. Remember the crop loss portion </w:t>
      </w:r>
      <w:r w:rsidRPr="00EE09F9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qualifies</w:t>
      </w:r>
      <w:r w:rsidRPr="00EE09F9">
        <w:rPr>
          <w:rFonts w:ascii="Times New Roman" w:hAnsi="Times New Roman" w:cs="Times New Roman"/>
          <w:bCs/>
          <w:sz w:val="24"/>
          <w:szCs w:val="24"/>
        </w:rPr>
        <w:t> for deferral and the revenue portion does </w:t>
      </w:r>
      <w:r w:rsidRPr="00EE09F9">
        <w:rPr>
          <w:rFonts w:ascii="Times New Roman" w:hAnsi="Times New Roman" w:cs="Times New Roman"/>
          <w:b/>
          <w:bCs/>
          <w:sz w:val="24"/>
          <w:szCs w:val="24"/>
          <w:u w:val="single"/>
        </w:rPr>
        <w:t>not qualify</w:t>
      </w:r>
      <w:r w:rsidRPr="00EE09F9">
        <w:rPr>
          <w:rFonts w:ascii="Times New Roman" w:hAnsi="Times New Roman" w:cs="Times New Roman"/>
          <w:bCs/>
          <w:sz w:val="24"/>
          <w:szCs w:val="24"/>
        </w:rPr>
        <w:t> for </w:t>
      </w:r>
      <w:r w:rsidR="00F84187" w:rsidRPr="00EE09F9">
        <w:rPr>
          <w:rFonts w:ascii="Times New Roman" w:hAnsi="Times New Roman" w:cs="Times New Roman"/>
          <w:bCs/>
          <w:sz w:val="24"/>
          <w:szCs w:val="24"/>
        </w:rPr>
        <w:t>deferral. ​</w:t>
      </w:r>
    </w:p>
    <w:p w14:paraId="1C57C398" w14:textId="77777777" w:rsidR="00EE09F9" w:rsidRPr="00EE09F9" w:rsidRDefault="00EE09F9" w:rsidP="00EE09F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Must have deferral history​</w:t>
      </w:r>
    </w:p>
    <w:p w14:paraId="6DF76C37" w14:textId="77777777" w:rsidR="00EE09F9" w:rsidRPr="00EE09F9" w:rsidRDefault="00EE09F9" w:rsidP="00EE09F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Premium is deductible when deferring​</w:t>
      </w:r>
    </w:p>
    <w:p w14:paraId="47FF7D8E" w14:textId="77777777" w:rsidR="00EE09F9" w:rsidRPr="00EE09F9" w:rsidRDefault="00EE09F9" w:rsidP="00EE09F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Proceeds can be received and defer on tax return with statement attached​</w:t>
      </w:r>
    </w:p>
    <w:p w14:paraId="2F8088ED" w14:textId="77777777" w:rsidR="00EE09F9" w:rsidRPr="00EE09F9" w:rsidRDefault="00EE09F9" w:rsidP="00EE09F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</w:rPr>
        <w:t>Prevent plant production loss payments are deferrable, revenue portion of PP is not</w:t>
      </w:r>
    </w:p>
    <w:p w14:paraId="7111CBDA" w14:textId="77777777" w:rsidR="00EE09F9" w:rsidRDefault="00EE09F9" w:rsidP="00A16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C66FA4" w14:textId="77777777" w:rsidR="00EE09F9" w:rsidRPr="00A16E19" w:rsidRDefault="00EE09F9" w:rsidP="00A16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/>
          <w:bCs/>
          <w:sz w:val="24"/>
          <w:szCs w:val="24"/>
        </w:rPr>
        <w:t>CRP Payments Clarified</w:t>
      </w:r>
    </w:p>
    <w:p w14:paraId="21B5D3C0" w14:textId="77777777" w:rsidR="00EE09F9" w:rsidRPr="007674D0" w:rsidRDefault="00EE09F9" w:rsidP="007674D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  <w:u w:val="single"/>
        </w:rPr>
        <w:t>Retired Person</w:t>
      </w:r>
      <w:r w:rsidRPr="00EE09F9">
        <w:rPr>
          <w:rFonts w:ascii="Times New Roman" w:hAnsi="Times New Roman" w:cs="Times New Roman"/>
          <w:bCs/>
          <w:sz w:val="24"/>
          <w:szCs w:val="24"/>
        </w:rPr>
        <w:t>-No </w:t>
      </w:r>
      <w:r w:rsidR="007674D0" w:rsidRPr="00EE09F9">
        <w:rPr>
          <w:rFonts w:ascii="Times New Roman" w:hAnsi="Times New Roman" w:cs="Times New Roman"/>
          <w:bCs/>
          <w:sz w:val="24"/>
          <w:szCs w:val="24"/>
        </w:rPr>
        <w:t>self-employment</w:t>
      </w:r>
      <w:r w:rsidRPr="00EE09F9">
        <w:rPr>
          <w:rFonts w:ascii="Times New Roman" w:hAnsi="Times New Roman" w:cs="Times New Roman"/>
          <w:bCs/>
          <w:sz w:val="24"/>
          <w:szCs w:val="24"/>
        </w:rPr>
        <w:t> tax​</w:t>
      </w:r>
    </w:p>
    <w:p w14:paraId="5789392D" w14:textId="77777777" w:rsidR="00EE09F9" w:rsidRPr="007674D0" w:rsidRDefault="00EE09F9" w:rsidP="007674D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  <w:u w:val="single"/>
        </w:rPr>
        <w:t>Active Farmer</w:t>
      </w:r>
      <w:r w:rsidRPr="00EE09F9">
        <w:rPr>
          <w:rFonts w:ascii="Times New Roman" w:hAnsi="Times New Roman" w:cs="Times New Roman"/>
          <w:bCs/>
          <w:sz w:val="24"/>
          <w:szCs w:val="24"/>
        </w:rPr>
        <w:t>- Pays </w:t>
      </w:r>
      <w:r w:rsidR="007674D0" w:rsidRPr="00EE09F9">
        <w:rPr>
          <w:rFonts w:ascii="Times New Roman" w:hAnsi="Times New Roman" w:cs="Times New Roman"/>
          <w:bCs/>
          <w:sz w:val="24"/>
          <w:szCs w:val="24"/>
        </w:rPr>
        <w:t>self-employment</w:t>
      </w:r>
      <w:r w:rsidRPr="00EE09F9">
        <w:rPr>
          <w:rFonts w:ascii="Times New Roman" w:hAnsi="Times New Roman" w:cs="Times New Roman"/>
          <w:bCs/>
          <w:sz w:val="24"/>
          <w:szCs w:val="24"/>
        </w:rPr>
        <w:t> tax​</w:t>
      </w:r>
    </w:p>
    <w:p w14:paraId="466357AD" w14:textId="77777777" w:rsidR="00EE09F9" w:rsidRDefault="00EE09F9" w:rsidP="00EE09F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09F9">
        <w:rPr>
          <w:rFonts w:ascii="Times New Roman" w:hAnsi="Times New Roman" w:cs="Times New Roman"/>
          <w:bCs/>
          <w:sz w:val="24"/>
          <w:szCs w:val="24"/>
          <w:u w:val="single"/>
        </w:rPr>
        <w:t>Investor- </w:t>
      </w:r>
      <w:r w:rsidRPr="00EE09F9">
        <w:rPr>
          <w:rFonts w:ascii="Times New Roman" w:hAnsi="Times New Roman" w:cs="Times New Roman"/>
          <w:bCs/>
          <w:sz w:val="24"/>
          <w:szCs w:val="24"/>
        </w:rPr>
        <w:t>No </w:t>
      </w:r>
      <w:r w:rsidR="007674D0" w:rsidRPr="00EE09F9">
        <w:rPr>
          <w:rFonts w:ascii="Times New Roman" w:hAnsi="Times New Roman" w:cs="Times New Roman"/>
          <w:bCs/>
          <w:sz w:val="24"/>
          <w:szCs w:val="24"/>
        </w:rPr>
        <w:t>self-employment</w:t>
      </w:r>
      <w:r w:rsidRPr="00EE09F9">
        <w:rPr>
          <w:rFonts w:ascii="Times New Roman" w:hAnsi="Times New Roman" w:cs="Times New Roman"/>
          <w:bCs/>
          <w:sz w:val="24"/>
          <w:szCs w:val="24"/>
        </w:rPr>
        <w:t> tax</w:t>
      </w:r>
    </w:p>
    <w:p w14:paraId="6C276A00" w14:textId="77777777" w:rsidR="007674D0" w:rsidRDefault="007674D0" w:rsidP="007674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1A8041" w14:textId="77777777" w:rsidR="007674D0" w:rsidRPr="00EE09F9" w:rsidRDefault="007674D0" w:rsidP="007674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4D0">
        <w:rPr>
          <w:rFonts w:ascii="Times New Roman" w:hAnsi="Times New Roman" w:cs="Times New Roman"/>
          <w:b/>
          <w:bCs/>
          <w:sz w:val="24"/>
          <w:szCs w:val="24"/>
        </w:rPr>
        <w:t>Other Items</w:t>
      </w:r>
    </w:p>
    <w:p w14:paraId="76B719FF" w14:textId="0C17E9D6" w:rsidR="007674D0" w:rsidRPr="007674D0" w:rsidRDefault="007674D0" w:rsidP="007674D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4D0">
        <w:rPr>
          <w:rFonts w:ascii="Times New Roman" w:hAnsi="Times New Roman" w:cs="Times New Roman"/>
          <w:bCs/>
          <w:sz w:val="24"/>
          <w:szCs w:val="24"/>
        </w:rPr>
        <w:t xml:space="preserve">Business mileage rate for </w:t>
      </w:r>
      <w:r w:rsidR="00F84187" w:rsidRPr="007674D0">
        <w:rPr>
          <w:rFonts w:ascii="Times New Roman" w:hAnsi="Times New Roman" w:cs="Times New Roman"/>
          <w:bCs/>
          <w:sz w:val="24"/>
          <w:szCs w:val="24"/>
        </w:rPr>
        <w:t>202</w:t>
      </w:r>
      <w:r w:rsidR="00B2422E">
        <w:rPr>
          <w:rFonts w:ascii="Times New Roman" w:hAnsi="Times New Roman" w:cs="Times New Roman"/>
          <w:bCs/>
          <w:sz w:val="24"/>
          <w:szCs w:val="24"/>
        </w:rPr>
        <w:t>1</w:t>
      </w:r>
      <w:r w:rsidR="00F84187" w:rsidRPr="007674D0">
        <w:rPr>
          <w:rFonts w:ascii="Times New Roman" w:hAnsi="Times New Roman" w:cs="Times New Roman"/>
          <w:bCs/>
          <w:sz w:val="24"/>
          <w:szCs w:val="24"/>
        </w:rPr>
        <w:t> $</w:t>
      </w:r>
      <w:r w:rsidRPr="007674D0">
        <w:rPr>
          <w:rFonts w:ascii="Times New Roman" w:hAnsi="Times New Roman" w:cs="Times New Roman"/>
          <w:bCs/>
          <w:sz w:val="24"/>
          <w:szCs w:val="24"/>
        </w:rPr>
        <w:t>.5</w:t>
      </w:r>
      <w:r w:rsidR="00B2422E">
        <w:rPr>
          <w:rFonts w:ascii="Times New Roman" w:hAnsi="Times New Roman" w:cs="Times New Roman"/>
          <w:bCs/>
          <w:sz w:val="24"/>
          <w:szCs w:val="24"/>
        </w:rPr>
        <w:t>6</w:t>
      </w:r>
      <w:r w:rsidRPr="007674D0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696D4A6A" w14:textId="77777777" w:rsidR="007674D0" w:rsidRPr="007674D0" w:rsidRDefault="007674D0" w:rsidP="007674D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4D0">
        <w:rPr>
          <w:rFonts w:ascii="Times New Roman" w:hAnsi="Times New Roman" w:cs="Times New Roman"/>
          <w:bCs/>
          <w:sz w:val="24"/>
          <w:szCs w:val="24"/>
        </w:rPr>
        <w:t>Make sure the grain elevator 1099-PATR line up with your </w:t>
      </w:r>
      <w:r w:rsidR="00F84187" w:rsidRPr="007674D0">
        <w:rPr>
          <w:rFonts w:ascii="Times New Roman" w:hAnsi="Times New Roman" w:cs="Times New Roman"/>
          <w:bCs/>
          <w:sz w:val="24"/>
          <w:szCs w:val="24"/>
        </w:rPr>
        <w:t>records. ​</w:t>
      </w:r>
    </w:p>
    <w:p w14:paraId="20CCAB3D" w14:textId="77777777" w:rsidR="007674D0" w:rsidRPr="007674D0" w:rsidRDefault="007674D0" w:rsidP="007674D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4D0">
        <w:rPr>
          <w:rFonts w:ascii="Times New Roman" w:hAnsi="Times New Roman" w:cs="Times New Roman"/>
          <w:bCs/>
          <w:sz w:val="24"/>
          <w:szCs w:val="24"/>
        </w:rPr>
        <w:t>Income averaging is still an available option​</w:t>
      </w:r>
    </w:p>
    <w:p w14:paraId="66D1F7C2" w14:textId="069EADE7" w:rsidR="007674D0" w:rsidRPr="007674D0" w:rsidRDefault="007674D0" w:rsidP="007674D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4D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674D0">
        <w:rPr>
          <w:rFonts w:ascii="Times New Roman" w:hAnsi="Times New Roman" w:cs="Times New Roman"/>
          <w:bCs/>
          <w:sz w:val="24"/>
          <w:szCs w:val="24"/>
        </w:rPr>
        <w:t>A recent court case in September of 2014 disallowed checks written the last day of the year with insufficient funds in the bank account to cover the check</w:t>
      </w:r>
      <w:r w:rsidR="003C525E">
        <w:rPr>
          <w:rFonts w:ascii="Times New Roman" w:hAnsi="Times New Roman" w:cs="Times New Roman"/>
          <w:bCs/>
          <w:sz w:val="24"/>
          <w:szCs w:val="24"/>
        </w:rPr>
        <w:t>s were disallowed as deductible expenses for that tax year even if an operating line of credit was available.</w:t>
      </w:r>
    </w:p>
    <w:p w14:paraId="201ABAF3" w14:textId="77777777" w:rsid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82BE37" w14:textId="77777777" w:rsid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Many Itemized Deductions </w:t>
      </w:r>
      <w:r w:rsidRPr="00C95302">
        <w:rPr>
          <w:rFonts w:ascii="Times New Roman" w:hAnsi="Times New Roman" w:cs="Times New Roman"/>
          <w:b/>
          <w:bCs/>
          <w:sz w:val="24"/>
          <w:szCs w:val="24"/>
        </w:rPr>
        <w:t>Eliminated</w:t>
      </w:r>
    </w:p>
    <w:p w14:paraId="7EC817D2" w14:textId="77777777" w:rsidR="000C206B" w:rsidRPr="00C95302" w:rsidRDefault="000C206B" w:rsidP="000C2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0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302">
        <w:rPr>
          <w:rFonts w:ascii="Times New Roman" w:hAnsi="Times New Roman" w:cs="Times New Roman"/>
          <w:bCs/>
          <w:sz w:val="24"/>
          <w:szCs w:val="24"/>
        </w:rPr>
        <w:t>Unreimbursed employee expenses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302">
        <w:rPr>
          <w:rFonts w:ascii="Times New Roman" w:hAnsi="Times New Roman" w:cs="Times New Roman"/>
          <w:bCs/>
          <w:sz w:val="24"/>
          <w:szCs w:val="24"/>
        </w:rPr>
        <w:t>(including, home office expense, office expenses, uniform expenses, travel expenses, meal &amp; entertainment expenses, license fees, tools used for work, and job search expenses​</w:t>
      </w:r>
    </w:p>
    <w:p w14:paraId="5D46DD4E" w14:textId="77777777" w:rsidR="000C206B" w:rsidRPr="00C95302" w:rsidRDefault="000C206B" w:rsidP="000C2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5302">
        <w:rPr>
          <w:rFonts w:ascii="Times New Roman" w:hAnsi="Times New Roman" w:cs="Times New Roman"/>
          <w:bCs/>
          <w:sz w:val="24"/>
          <w:szCs w:val="24"/>
        </w:rPr>
        <w:t>Tax Preparation expenses​</w:t>
      </w:r>
    </w:p>
    <w:p w14:paraId="02A4E9A8" w14:textId="77777777" w:rsidR="000C206B" w:rsidRPr="00C95302" w:rsidRDefault="000C206B" w:rsidP="000C2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5302">
        <w:rPr>
          <w:rFonts w:ascii="Times New Roman" w:hAnsi="Times New Roman" w:cs="Times New Roman"/>
          <w:bCs/>
          <w:sz w:val="24"/>
          <w:szCs w:val="24"/>
        </w:rPr>
        <w:t>Professional dues​</w:t>
      </w:r>
    </w:p>
    <w:p w14:paraId="0BA4903A" w14:textId="77777777" w:rsidR="000C206B" w:rsidRPr="00C95302" w:rsidRDefault="000C206B" w:rsidP="000C2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5302">
        <w:rPr>
          <w:rFonts w:ascii="Times New Roman" w:hAnsi="Times New Roman" w:cs="Times New Roman"/>
          <w:bCs/>
          <w:sz w:val="24"/>
          <w:szCs w:val="24"/>
        </w:rPr>
        <w:t>Moving expenses​</w:t>
      </w:r>
    </w:p>
    <w:p w14:paraId="433DAB68" w14:textId="77777777" w:rsidR="000C206B" w:rsidRPr="00C95302" w:rsidRDefault="000C206B" w:rsidP="000C2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5302">
        <w:rPr>
          <w:rFonts w:ascii="Times New Roman" w:hAnsi="Times New Roman" w:cs="Times New Roman"/>
          <w:bCs/>
          <w:sz w:val="24"/>
          <w:szCs w:val="24"/>
        </w:rPr>
        <w:t>Safe deposit box rental​</w:t>
      </w:r>
    </w:p>
    <w:p w14:paraId="2FE5974E" w14:textId="77777777" w:rsidR="000C206B" w:rsidRDefault="000C206B" w:rsidP="000C2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5302">
        <w:rPr>
          <w:rFonts w:ascii="Times New Roman" w:hAnsi="Times New Roman" w:cs="Times New Roman"/>
          <w:bCs/>
          <w:sz w:val="24"/>
          <w:szCs w:val="24"/>
        </w:rPr>
        <w:t>Investment fees and expenses</w:t>
      </w:r>
    </w:p>
    <w:p w14:paraId="15EA506C" w14:textId="77777777" w:rsidR="007674D0" w:rsidRDefault="007674D0" w:rsidP="007674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1C04D7" w14:textId="77777777" w:rsidR="007674D0" w:rsidRDefault="007674D0" w:rsidP="007674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4D0"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14:paraId="22F2A27F" w14:textId="77777777" w:rsidR="007674D0" w:rsidRPr="007674D0" w:rsidRDefault="007674D0" w:rsidP="007674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4D0">
        <w:rPr>
          <w:rFonts w:ascii="Times New Roman" w:hAnsi="Times New Roman" w:cs="Times New Roman"/>
          <w:bCs/>
          <w:sz w:val="24"/>
          <w:szCs w:val="24"/>
        </w:rPr>
        <w:t>The key to your tax planning should be based on: ​</w:t>
      </w:r>
    </w:p>
    <w:p w14:paraId="51509550" w14:textId="77777777" w:rsidR="007674D0" w:rsidRPr="007674D0" w:rsidRDefault="007674D0" w:rsidP="0033693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4D0">
        <w:rPr>
          <w:rFonts w:ascii="Times New Roman" w:hAnsi="Times New Roman" w:cs="Times New Roman"/>
          <w:b/>
          <w:bCs/>
          <w:sz w:val="24"/>
          <w:szCs w:val="24"/>
          <w:u w:val="single"/>
        </w:rPr>
        <w:t>consistently managing</w:t>
      </w:r>
      <w:r w:rsidRPr="007674D0">
        <w:rPr>
          <w:rFonts w:ascii="Times New Roman" w:hAnsi="Times New Roman" w:cs="Times New Roman"/>
          <w:b/>
          <w:bCs/>
          <w:sz w:val="24"/>
          <w:szCs w:val="24"/>
        </w:rPr>
        <w:t> your income and expense over </w:t>
      </w:r>
      <w:proofErr w:type="gramStart"/>
      <w:r w:rsidRPr="007674D0">
        <w:rPr>
          <w:rFonts w:ascii="Times New Roman" w:hAnsi="Times New Roman" w:cs="Times New Roman"/>
          <w:b/>
          <w:bCs/>
          <w:sz w:val="24"/>
          <w:szCs w:val="24"/>
        </w:rPr>
        <w:t>a period of time</w:t>
      </w:r>
      <w:proofErr w:type="gramEnd"/>
      <w:r w:rsidRPr="007674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74D0">
        <w:rPr>
          <w:rFonts w:ascii="Times New Roman" w:hAnsi="Times New Roman" w:cs="Times New Roman"/>
          <w:bCs/>
          <w:sz w:val="24"/>
          <w:szCs w:val="24"/>
        </w:rPr>
        <w:t xml:space="preserve"> ​</w:t>
      </w:r>
    </w:p>
    <w:p w14:paraId="1B7CFA3A" w14:textId="77777777" w:rsidR="007674D0" w:rsidRPr="007674D0" w:rsidRDefault="007674D0" w:rsidP="0091124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4D0">
        <w:rPr>
          <w:rFonts w:ascii="Times New Roman" w:hAnsi="Times New Roman" w:cs="Times New Roman"/>
          <w:b/>
          <w:bCs/>
          <w:sz w:val="24"/>
          <w:szCs w:val="24"/>
        </w:rPr>
        <w:t>Capturing </w:t>
      </w:r>
      <w:r w:rsidRPr="007674D0">
        <w:rPr>
          <w:rFonts w:ascii="Times New Roman" w:hAnsi="Times New Roman" w:cs="Times New Roman"/>
          <w:b/>
          <w:bCs/>
          <w:sz w:val="24"/>
          <w:szCs w:val="24"/>
          <w:u w:val="single"/>
        </w:rPr>
        <w:t>credits/deductions</w:t>
      </w:r>
      <w:r w:rsidRPr="007674D0">
        <w:rPr>
          <w:rFonts w:ascii="Times New Roman" w:hAnsi="Times New Roman" w:cs="Times New Roman"/>
          <w:b/>
          <w:bCs/>
          <w:sz w:val="24"/>
          <w:szCs w:val="24"/>
        </w:rPr>
        <w:t> allowed by IRS</w:t>
      </w:r>
      <w:r w:rsidRPr="007674D0">
        <w:rPr>
          <w:rFonts w:ascii="Times New Roman" w:hAnsi="Times New Roman" w:cs="Times New Roman"/>
          <w:bCs/>
          <w:sz w:val="24"/>
          <w:szCs w:val="24"/>
        </w:rPr>
        <w:t>​​</w:t>
      </w:r>
    </w:p>
    <w:p w14:paraId="24984695" w14:textId="77777777" w:rsidR="007674D0" w:rsidRPr="007674D0" w:rsidRDefault="007674D0" w:rsidP="002412D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4D0">
        <w:rPr>
          <w:rFonts w:ascii="Times New Roman" w:hAnsi="Times New Roman" w:cs="Times New Roman"/>
          <w:b/>
          <w:bCs/>
          <w:sz w:val="24"/>
          <w:szCs w:val="24"/>
        </w:rPr>
        <w:t>Don’t mix tax strategy with crop marketing strategy</w:t>
      </w:r>
      <w:r w:rsidRPr="007674D0">
        <w:rPr>
          <w:rFonts w:ascii="Times New Roman" w:hAnsi="Times New Roman" w:cs="Times New Roman"/>
          <w:bCs/>
          <w:sz w:val="24"/>
          <w:szCs w:val="24"/>
        </w:rPr>
        <w:t>​</w:t>
      </w:r>
    </w:p>
    <w:p w14:paraId="00D88EDC" w14:textId="77777777" w:rsidR="007674D0" w:rsidRPr="007674D0" w:rsidRDefault="007674D0" w:rsidP="00A96AC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4D0">
        <w:rPr>
          <w:rFonts w:ascii="Times New Roman" w:hAnsi="Times New Roman" w:cs="Times New Roman"/>
          <w:b/>
          <w:bCs/>
          <w:sz w:val="24"/>
          <w:szCs w:val="24"/>
        </w:rPr>
        <w:t>Managing </w:t>
      </w:r>
      <w:r w:rsidR="00F84187" w:rsidRPr="007674D0">
        <w:rPr>
          <w:rFonts w:ascii="Times New Roman" w:hAnsi="Times New Roman" w:cs="Times New Roman"/>
          <w:b/>
          <w:bCs/>
          <w:sz w:val="24"/>
          <w:szCs w:val="24"/>
        </w:rPr>
        <w:t>prepays, deferred</w:t>
      </w:r>
      <w:r w:rsidRPr="007674D0">
        <w:rPr>
          <w:rFonts w:ascii="Times New Roman" w:hAnsi="Times New Roman" w:cs="Times New Roman"/>
          <w:b/>
          <w:bCs/>
          <w:sz w:val="24"/>
          <w:szCs w:val="24"/>
        </w:rPr>
        <w:t xml:space="preserve"> grain &amp; livestock sales, </w:t>
      </w:r>
      <w:r w:rsidRPr="007674D0">
        <w:rPr>
          <w:rFonts w:ascii="Times New Roman" w:hAnsi="Times New Roman" w:cs="Times New Roman"/>
          <w:bCs/>
          <w:sz w:val="24"/>
          <w:szCs w:val="24"/>
        </w:rPr>
        <w:t>​​</w:t>
      </w:r>
    </w:p>
    <w:p w14:paraId="0EED4167" w14:textId="77777777" w:rsidR="007674D0" w:rsidRPr="007674D0" w:rsidRDefault="007674D0" w:rsidP="007674D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74D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And</w:t>
      </w:r>
      <w:r w:rsidRPr="007674D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7674D0">
        <w:rPr>
          <w:rFonts w:ascii="Times New Roman" w:hAnsi="Times New Roman" w:cs="Times New Roman"/>
          <w:bCs/>
          <w:sz w:val="24"/>
          <w:szCs w:val="24"/>
        </w:rPr>
        <w:t> </w:t>
      </w:r>
      <w:r w:rsidRPr="007674D0">
        <w:rPr>
          <w:rFonts w:ascii="Times New Roman" w:hAnsi="Times New Roman" w:cs="Times New Roman"/>
          <w:b/>
          <w:bCs/>
          <w:sz w:val="24"/>
          <w:szCs w:val="24"/>
        </w:rPr>
        <w:t>making capital investments </w:t>
      </w:r>
      <w:r w:rsidRPr="007674D0">
        <w:rPr>
          <w:rFonts w:ascii="Times New Roman" w:hAnsi="Times New Roman" w:cs="Times New Roman"/>
          <w:b/>
          <w:bCs/>
          <w:sz w:val="24"/>
          <w:szCs w:val="24"/>
          <w:u w:val="single"/>
        </w:rPr>
        <w:t>as needed</w:t>
      </w:r>
      <w:r w:rsidRPr="007674D0">
        <w:rPr>
          <w:rFonts w:ascii="Times New Roman" w:hAnsi="Times New Roman" w:cs="Times New Roman"/>
          <w:b/>
          <w:bCs/>
          <w:sz w:val="24"/>
          <w:szCs w:val="24"/>
        </w:rPr>
        <w:t> to enhance business efficiency/productivity</w:t>
      </w:r>
      <w:r w:rsidRPr="007674D0">
        <w:rPr>
          <w:rFonts w:ascii="Times New Roman" w:hAnsi="Times New Roman" w:cs="Times New Roman"/>
          <w:bCs/>
          <w:sz w:val="24"/>
          <w:szCs w:val="24"/>
        </w:rPr>
        <w:t> as well as capturing tax savings. </w:t>
      </w:r>
      <w:r w:rsidRPr="007674D0">
        <w:rPr>
          <w:rFonts w:ascii="Times New Roman" w:hAnsi="Times New Roman" w:cs="Times New Roman"/>
          <w:b/>
          <w:bCs/>
          <w:sz w:val="24"/>
          <w:szCs w:val="24"/>
          <w:u w:val="single"/>
        </w:rPr>
        <w:t>Purchases must also fit the overall cash flow of the business.</w:t>
      </w:r>
    </w:p>
    <w:p w14:paraId="3EF2B7BA" w14:textId="77777777" w:rsidR="007674D0" w:rsidRPr="007A6CE5" w:rsidRDefault="007674D0" w:rsidP="007674D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CE5">
        <w:rPr>
          <w:rFonts w:ascii="Times New Roman" w:hAnsi="Times New Roman" w:cs="Times New Roman"/>
          <w:b/>
          <w:bCs/>
          <w:sz w:val="24"/>
          <w:szCs w:val="24"/>
        </w:rPr>
        <w:t>A Successful/Profitable farm will pay tax.  Too much time is spent worrying about taxes &amp; sometimes not enough on maximizing profits and cash flow.</w:t>
      </w:r>
    </w:p>
    <w:p w14:paraId="007F3F77" w14:textId="77777777" w:rsidR="007674D0" w:rsidRPr="007A6CE5" w:rsidRDefault="007674D0" w:rsidP="007674D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CE5">
        <w:rPr>
          <w:rFonts w:ascii="Times New Roman" w:hAnsi="Times New Roman" w:cs="Times New Roman"/>
          <w:b/>
          <w:bCs/>
          <w:sz w:val="24"/>
          <w:szCs w:val="24"/>
        </w:rPr>
        <w:t>Do year-end tax planning to avoid any surprises especially this year with the many changes made to tax code!</w:t>
      </w:r>
    </w:p>
    <w:p w14:paraId="2CB26EC8" w14:textId="77777777" w:rsidR="007674D0" w:rsidRPr="007674D0" w:rsidRDefault="007674D0" w:rsidP="00F84187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450AB20" w14:textId="77777777" w:rsidR="007674D0" w:rsidRDefault="007674D0" w:rsidP="007674D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1C002" w14:textId="77777777" w:rsidR="007674D0" w:rsidRPr="007674D0" w:rsidRDefault="007674D0" w:rsidP="007674D0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4EFD28F" w14:textId="77777777" w:rsidR="000C206B" w:rsidRPr="000C206B" w:rsidRDefault="000C206B" w:rsidP="000C2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6D9CE0" w14:textId="77777777" w:rsidR="00FC4065" w:rsidRPr="00FC4065" w:rsidRDefault="00FC4065" w:rsidP="00FC40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2830EB" w14:textId="77777777" w:rsidR="00FC4065" w:rsidRPr="00FC4065" w:rsidRDefault="00FC4065" w:rsidP="00FC40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E95E4C" w14:textId="77777777" w:rsidR="00FC4065" w:rsidRPr="00C95302" w:rsidRDefault="00FC4065" w:rsidP="00FC40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D3428E" w14:textId="77777777" w:rsidR="001101A8" w:rsidRPr="001101A8" w:rsidRDefault="001101A8" w:rsidP="00C953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AD1D3A" w14:textId="77777777" w:rsidR="001101A8" w:rsidRDefault="001101A8" w:rsidP="001101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46F32A" w14:textId="77777777" w:rsidR="001101A8" w:rsidRPr="001101A8" w:rsidRDefault="001101A8" w:rsidP="001101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EB7BD5" w14:textId="77777777" w:rsidR="001101A8" w:rsidRPr="001101A8" w:rsidRDefault="001101A8" w:rsidP="0011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A889A" w14:textId="77777777" w:rsidR="001101A8" w:rsidRPr="001101A8" w:rsidRDefault="001101A8" w:rsidP="0011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1A8" w:rsidRPr="0011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156"/>
    <w:multiLevelType w:val="multilevel"/>
    <w:tmpl w:val="49FE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B0A9A"/>
    <w:multiLevelType w:val="multilevel"/>
    <w:tmpl w:val="CE1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306AD0"/>
    <w:multiLevelType w:val="multilevel"/>
    <w:tmpl w:val="137C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7C49A0"/>
    <w:multiLevelType w:val="multilevel"/>
    <w:tmpl w:val="70F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D056C4"/>
    <w:multiLevelType w:val="multilevel"/>
    <w:tmpl w:val="AE10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A5458B"/>
    <w:multiLevelType w:val="multilevel"/>
    <w:tmpl w:val="340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F41C0A"/>
    <w:multiLevelType w:val="multilevel"/>
    <w:tmpl w:val="AEEC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B22D50"/>
    <w:multiLevelType w:val="multilevel"/>
    <w:tmpl w:val="0EC8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037345"/>
    <w:multiLevelType w:val="multilevel"/>
    <w:tmpl w:val="D110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6F7872"/>
    <w:multiLevelType w:val="multilevel"/>
    <w:tmpl w:val="D99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F2F37"/>
    <w:multiLevelType w:val="multilevel"/>
    <w:tmpl w:val="39C0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DE6C1A"/>
    <w:multiLevelType w:val="multilevel"/>
    <w:tmpl w:val="FD04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603421"/>
    <w:multiLevelType w:val="multilevel"/>
    <w:tmpl w:val="38C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136CD1"/>
    <w:multiLevelType w:val="multilevel"/>
    <w:tmpl w:val="D008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0B5902"/>
    <w:multiLevelType w:val="multilevel"/>
    <w:tmpl w:val="CBE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205A28"/>
    <w:multiLevelType w:val="multilevel"/>
    <w:tmpl w:val="EA66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32114A"/>
    <w:multiLevelType w:val="multilevel"/>
    <w:tmpl w:val="F85A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803221"/>
    <w:multiLevelType w:val="hybridMultilevel"/>
    <w:tmpl w:val="2BC8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45748"/>
    <w:multiLevelType w:val="multilevel"/>
    <w:tmpl w:val="6F2A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EC3F33"/>
    <w:multiLevelType w:val="multilevel"/>
    <w:tmpl w:val="8046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7B49AE"/>
    <w:multiLevelType w:val="multilevel"/>
    <w:tmpl w:val="DAD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E26C2B"/>
    <w:multiLevelType w:val="hybridMultilevel"/>
    <w:tmpl w:val="D4FE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4AED"/>
    <w:multiLevelType w:val="multilevel"/>
    <w:tmpl w:val="324A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4C33AC"/>
    <w:multiLevelType w:val="multilevel"/>
    <w:tmpl w:val="30A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26805"/>
    <w:multiLevelType w:val="multilevel"/>
    <w:tmpl w:val="B14E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A260C9"/>
    <w:multiLevelType w:val="hybridMultilevel"/>
    <w:tmpl w:val="AD6EEFF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17"/>
  </w:num>
  <w:num w:numId="5">
    <w:abstractNumId w:val="4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2"/>
  </w:num>
  <w:num w:numId="15">
    <w:abstractNumId w:val="24"/>
  </w:num>
  <w:num w:numId="16">
    <w:abstractNumId w:val="10"/>
  </w:num>
  <w:num w:numId="17">
    <w:abstractNumId w:val="6"/>
  </w:num>
  <w:num w:numId="18">
    <w:abstractNumId w:val="25"/>
  </w:num>
  <w:num w:numId="19">
    <w:abstractNumId w:val="8"/>
  </w:num>
  <w:num w:numId="20">
    <w:abstractNumId w:val="19"/>
  </w:num>
  <w:num w:numId="21">
    <w:abstractNumId w:val="18"/>
  </w:num>
  <w:num w:numId="22">
    <w:abstractNumId w:val="9"/>
  </w:num>
  <w:num w:numId="23">
    <w:abstractNumId w:val="11"/>
  </w:num>
  <w:num w:numId="24">
    <w:abstractNumId w:val="0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A8"/>
    <w:rsid w:val="00047CAE"/>
    <w:rsid w:val="000B273C"/>
    <w:rsid w:val="000C206B"/>
    <w:rsid w:val="001101A8"/>
    <w:rsid w:val="001405E5"/>
    <w:rsid w:val="001D693C"/>
    <w:rsid w:val="00275C36"/>
    <w:rsid w:val="002A7296"/>
    <w:rsid w:val="0039210A"/>
    <w:rsid w:val="003C525E"/>
    <w:rsid w:val="003D15D0"/>
    <w:rsid w:val="00414BAE"/>
    <w:rsid w:val="004829B3"/>
    <w:rsid w:val="00560976"/>
    <w:rsid w:val="005A0E38"/>
    <w:rsid w:val="00666687"/>
    <w:rsid w:val="00702D05"/>
    <w:rsid w:val="007674D0"/>
    <w:rsid w:val="007A6CE5"/>
    <w:rsid w:val="007E653A"/>
    <w:rsid w:val="008E1BDD"/>
    <w:rsid w:val="00A16E19"/>
    <w:rsid w:val="00A2296A"/>
    <w:rsid w:val="00B2422E"/>
    <w:rsid w:val="00B30EFE"/>
    <w:rsid w:val="00B41EC4"/>
    <w:rsid w:val="00B5154B"/>
    <w:rsid w:val="00BD78E0"/>
    <w:rsid w:val="00C95302"/>
    <w:rsid w:val="00CF7D55"/>
    <w:rsid w:val="00D05E3B"/>
    <w:rsid w:val="00D47549"/>
    <w:rsid w:val="00EE09F9"/>
    <w:rsid w:val="00F84187"/>
    <w:rsid w:val="00FC4065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A71A"/>
  <w15:chartTrackingRefBased/>
  <w15:docId w15:val="{9D120E56-AE8A-4113-B97F-AA9BAE60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Lynn J</dc:creator>
  <cp:keywords/>
  <dc:description/>
  <cp:lastModifiedBy>Jensen, Betsy R</cp:lastModifiedBy>
  <cp:revision>4</cp:revision>
  <dcterms:created xsi:type="dcterms:W3CDTF">2021-10-18T13:47:00Z</dcterms:created>
  <dcterms:modified xsi:type="dcterms:W3CDTF">2021-10-18T13:53:00Z</dcterms:modified>
</cp:coreProperties>
</file>