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F49C" w14:textId="77777777" w:rsidR="001D032A" w:rsidRDefault="009D09F4">
      <w:pPr>
        <w:rPr>
          <w:rStyle w:val="normaltextrun"/>
          <w:rFonts w:ascii="Arial" w:hAnsi="Arial" w:cs="Arial"/>
          <w:b/>
          <w:bCs/>
          <w:color w:val="000000"/>
          <w:sz w:val="36"/>
          <w:szCs w:val="36"/>
          <w:bdr w:val="none" w:sz="0" w:space="0" w:color="auto" w:frame="1"/>
        </w:rPr>
      </w:pPr>
      <w:bookmarkStart w:id="0" w:name="_GoBack"/>
      <w:bookmarkEnd w:id="0"/>
      <w:r>
        <w:rPr>
          <w:rStyle w:val="normaltextrun"/>
          <w:rFonts w:ascii="Arial" w:hAnsi="Arial" w:cs="Arial"/>
          <w:b/>
          <w:bCs/>
          <w:color w:val="000000"/>
          <w:sz w:val="36"/>
          <w:szCs w:val="36"/>
          <w:bdr w:val="none" w:sz="0" w:space="0" w:color="auto" w:frame="1"/>
        </w:rPr>
        <w:t>Strategies in Farm System Data Management</w:t>
      </w:r>
    </w:p>
    <w:p w14:paraId="72B1801C" w14:textId="520C1ABA" w:rsidR="0049045D" w:rsidRPr="00106BCA" w:rsidRDefault="00782750">
      <w:pPr>
        <w:rPr>
          <w:rFonts w:ascii="Arial" w:hAnsi="Arial" w:cs="Arial"/>
          <w:sz w:val="36"/>
          <w:szCs w:val="36"/>
        </w:rPr>
      </w:pPr>
      <w:r>
        <w:rPr>
          <w:rFonts w:ascii="Arial" w:hAnsi="Arial" w:cs="Arial"/>
          <w:b/>
          <w:sz w:val="36"/>
          <w:szCs w:val="36"/>
        </w:rPr>
        <w:t xml:space="preserve">Course </w:t>
      </w:r>
      <w:r w:rsidR="0049045D" w:rsidRPr="00106BCA">
        <w:rPr>
          <w:rFonts w:ascii="Arial" w:hAnsi="Arial" w:cs="Arial"/>
          <w:b/>
          <w:sz w:val="36"/>
          <w:szCs w:val="36"/>
        </w:rPr>
        <w:t>Outcome Summary</w:t>
      </w:r>
    </w:p>
    <w:p w14:paraId="4A6E33CB" w14:textId="702612B0" w:rsidR="0049045D" w:rsidRPr="00144C4C" w:rsidRDefault="0049045D">
      <w:pPr>
        <w:rPr>
          <w:rFonts w:ascii="Arial" w:hAnsi="Arial" w:cs="Arial"/>
          <w:sz w:val="28"/>
          <w:szCs w:val="28"/>
          <w:u w:val="single"/>
        </w:rPr>
      </w:pPr>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78CF91EE" w:rsidR="063A3C7A" w:rsidRDefault="0049045D" w:rsidP="6E086971">
      <w:pPr>
        <w:rPr>
          <w:rFonts w:ascii="Arial" w:hAnsi="Arial" w:cs="Arial"/>
          <w:sz w:val="24"/>
          <w:szCs w:val="24"/>
        </w:rPr>
      </w:pPr>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83728C">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83728C">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4960EE">
        <w:rPr>
          <w:rFonts w:ascii="Arial" w:hAnsi="Arial" w:cs="Arial"/>
          <w:sz w:val="24"/>
          <w:szCs w:val="24"/>
        </w:rPr>
        <w:t>FBMT 2151</w:t>
      </w:r>
      <w:r w:rsidR="0083728C">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83728C">
        <w:rPr>
          <w:rFonts w:ascii="Arial" w:hAnsi="Arial" w:cs="Arial"/>
          <w:sz w:val="24"/>
          <w:szCs w:val="24"/>
        </w:rPr>
        <w:br/>
      </w:r>
      <w:r w:rsidR="00B763BA" w:rsidRPr="6E086971">
        <w:rPr>
          <w:rFonts w:ascii="Arial" w:hAnsi="Arial" w:cs="Arial"/>
          <w:b/>
          <w:bCs/>
          <w:sz w:val="24"/>
          <w:szCs w:val="24"/>
        </w:rPr>
        <w:t>Total Credits:</w:t>
      </w:r>
      <w:r w:rsidR="00106BCA" w:rsidRPr="6E086971">
        <w:rPr>
          <w:rFonts w:ascii="Arial" w:hAnsi="Arial" w:cs="Arial"/>
          <w:b/>
          <w:bCs/>
          <w:sz w:val="24"/>
          <w:szCs w:val="24"/>
        </w:rPr>
        <w:t xml:space="preserve"> </w:t>
      </w:r>
      <w:r w:rsidR="001D032A">
        <w:rPr>
          <w:rFonts w:ascii="Arial" w:hAnsi="Arial" w:cs="Arial"/>
          <w:sz w:val="24"/>
          <w:szCs w:val="24"/>
        </w:rPr>
        <w:t>4</w:t>
      </w:r>
      <w:r w:rsidR="00106BCA" w:rsidRPr="6E086971">
        <w:rPr>
          <w:rFonts w:ascii="Arial" w:hAnsi="Arial" w:cs="Arial"/>
          <w:sz w:val="24"/>
          <w:szCs w:val="24"/>
        </w:rPr>
        <w:t>.0</w:t>
      </w:r>
      <w:r w:rsidR="0083728C">
        <w:rPr>
          <w:rFonts w:ascii="Arial" w:hAnsi="Arial" w:cs="Arial"/>
          <w:sz w:val="24"/>
          <w:szCs w:val="24"/>
        </w:rPr>
        <w:br/>
      </w:r>
      <w:r w:rsidR="063A3C7A" w:rsidRPr="6E086971">
        <w:rPr>
          <w:rFonts w:ascii="Arial" w:hAnsi="Arial" w:cs="Arial"/>
          <w:b/>
          <w:bCs/>
          <w:sz w:val="24"/>
          <w:szCs w:val="24"/>
        </w:rPr>
        <w:t xml:space="preserve">Total Hours of Instruction: </w:t>
      </w:r>
      <w:r w:rsidR="001D032A">
        <w:rPr>
          <w:rFonts w:ascii="Arial" w:hAnsi="Arial" w:cs="Arial"/>
          <w:sz w:val="24"/>
          <w:szCs w:val="24"/>
        </w:rPr>
        <w:t>16</w:t>
      </w:r>
      <w:r w:rsidR="063A3C7A" w:rsidRPr="6E086971">
        <w:rPr>
          <w:rFonts w:ascii="Arial" w:hAnsi="Arial" w:cs="Arial"/>
          <w:sz w:val="24"/>
          <w:szCs w:val="24"/>
        </w:rPr>
        <w:t>.0</w:t>
      </w:r>
    </w:p>
    <w:p w14:paraId="7CF647D9" w14:textId="77777777" w:rsidR="0083728C" w:rsidRDefault="0083728C">
      <w:pPr>
        <w:rPr>
          <w:rFonts w:ascii="Arial" w:hAnsi="Arial" w:cs="Arial"/>
          <w:b/>
          <w:sz w:val="28"/>
          <w:szCs w:val="28"/>
          <w:u w:val="single"/>
        </w:rPr>
      </w:pPr>
    </w:p>
    <w:p w14:paraId="1FEDBDF7" w14:textId="4E1E56D7" w:rsidR="0049045D" w:rsidRPr="00144C4C" w:rsidRDefault="0049045D">
      <w:pPr>
        <w:rPr>
          <w:rFonts w:ascii="Arial" w:hAnsi="Arial" w:cs="Arial"/>
          <w:sz w:val="28"/>
          <w:szCs w:val="28"/>
          <w:u w:val="single"/>
        </w:rPr>
      </w:pPr>
      <w:r w:rsidRPr="00144C4C">
        <w:rPr>
          <w:rFonts w:ascii="Arial" w:hAnsi="Arial" w:cs="Arial"/>
          <w:b/>
          <w:sz w:val="28"/>
          <w:szCs w:val="28"/>
          <w:u w:val="single"/>
        </w:rPr>
        <w:t>Description</w:t>
      </w:r>
      <w:r w:rsidR="00144C4C">
        <w:rPr>
          <w:rFonts w:ascii="Arial" w:hAnsi="Arial" w:cs="Arial"/>
          <w:b/>
          <w:sz w:val="28"/>
          <w:szCs w:val="28"/>
          <w:u w:val="single"/>
        </w:rPr>
        <w:t>:</w:t>
      </w:r>
    </w:p>
    <w:p w14:paraId="7E2C70F8" w14:textId="7D7CC75E" w:rsidR="00144C4C" w:rsidRPr="00367656" w:rsidRDefault="001D032A">
      <w:pPr>
        <w:rPr>
          <w:rFonts w:ascii="Arial" w:hAnsi="Arial" w:cs="Arial"/>
          <w:b/>
          <w:sz w:val="24"/>
          <w:szCs w:val="24"/>
        </w:rPr>
      </w:pPr>
      <w:r w:rsidRPr="00367656">
        <w:rPr>
          <w:rStyle w:val="normaltextrun"/>
          <w:rFonts w:ascii="Arial" w:hAnsi="Arial" w:cs="Arial"/>
          <w:color w:val="000000"/>
          <w:sz w:val="24"/>
          <w:szCs w:val="24"/>
          <w:bdr w:val="none" w:sz="0" w:space="0" w:color="auto" w:frame="1"/>
        </w:rPr>
        <w:t>This course will help the student focus on long term strategies necessary to maintain and enhance the farm business and personal future financial goals. The student will complete the year by developing an accurate, usable business analysis.</w:t>
      </w:r>
    </w:p>
    <w:p w14:paraId="26184FD7" w14:textId="77777777" w:rsidR="0083728C" w:rsidRDefault="0083728C" w:rsidP="009E6932">
      <w:pPr>
        <w:rPr>
          <w:rFonts w:ascii="Arial" w:hAnsi="Arial" w:cs="Arial"/>
          <w:b/>
          <w:sz w:val="28"/>
          <w:szCs w:val="28"/>
          <w:u w:val="single"/>
        </w:rPr>
      </w:pPr>
    </w:p>
    <w:p w14:paraId="047C9163" w14:textId="0F2F568E"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p w14:paraId="7AE1601C" w14:textId="0C0482EC"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Evaluate tax management relative to estate planning</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2415D76B" w14:textId="0D0E052F" w:rsidR="001D032A" w:rsidRPr="004960EE" w:rsidRDefault="001D032A" w:rsidP="6F8389BE">
      <w:pPr>
        <w:pStyle w:val="ListParagraph"/>
        <w:numPr>
          <w:ilvl w:val="1"/>
          <w:numId w:val="9"/>
        </w:numPr>
        <w:spacing w:after="0"/>
        <w:rPr>
          <w:rFonts w:ascii="Arial" w:hAnsi="Arial" w:cs="Arial"/>
          <w:b/>
          <w:bCs/>
          <w:sz w:val="24"/>
          <w:szCs w:val="24"/>
        </w:rPr>
      </w:pPr>
      <w:r w:rsidRPr="6F8389BE">
        <w:rPr>
          <w:rFonts w:ascii="Arial" w:hAnsi="Arial" w:cs="Arial"/>
          <w:b/>
          <w:bCs/>
          <w:sz w:val="24"/>
          <w:szCs w:val="24"/>
        </w:rPr>
        <w:t xml:space="preserve">You will demonstrate your competence </w:t>
      </w:r>
    </w:p>
    <w:p w14:paraId="749891BC" w14:textId="39ABCE06"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by applying tax management strategies to the estate plan </w:t>
      </w:r>
    </w:p>
    <w:p w14:paraId="3B9CBB0A" w14:textId="5D64B5CB"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sz w:val="24"/>
          <w:szCs w:val="24"/>
        </w:rPr>
        <w:t> </w:t>
      </w:r>
      <w:r w:rsidRPr="6F8389BE">
        <w:rPr>
          <w:rFonts w:ascii="Arial" w:hAnsi="Arial" w:cs="Arial"/>
          <w:b/>
          <w:bCs/>
          <w:sz w:val="24"/>
          <w:szCs w:val="24"/>
        </w:rPr>
        <w:t>Your performance will be successful when</w:t>
      </w:r>
      <w:r w:rsidRPr="6F8389BE">
        <w:rPr>
          <w:rFonts w:ascii="Arial" w:hAnsi="Arial" w:cs="Arial"/>
          <w:sz w:val="24"/>
          <w:szCs w:val="24"/>
        </w:rPr>
        <w:t xml:space="preserve"> </w:t>
      </w:r>
    </w:p>
    <w:p w14:paraId="334AE77F" w14:textId="2B833B21"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describe advantages of different tax strategies </w:t>
      </w:r>
    </w:p>
    <w:p w14:paraId="237435B8" w14:textId="15D0A057"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describe the tax advantages of having an estate plan </w:t>
      </w:r>
    </w:p>
    <w:p w14:paraId="60EE65C0" w14:textId="43492B16"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investigate tax strategies for your estate plan </w:t>
      </w:r>
    </w:p>
    <w:p w14:paraId="24BF45C2" w14:textId="63CD060B"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Analyze capital asset ownership options</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1CD70C07" w14:textId="0C185894"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 will demonstrate your competence</w:t>
      </w:r>
    </w:p>
    <w:p w14:paraId="51B62CA3" w14:textId="4D5FC7E3"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by assessing your capital asset ownership options </w:t>
      </w:r>
    </w:p>
    <w:p w14:paraId="62428DA8" w14:textId="623A4192" w:rsidR="001D032A" w:rsidRPr="004960EE" w:rsidRDefault="001D032A" w:rsidP="6F8389BE">
      <w:pPr>
        <w:pStyle w:val="ListParagraph"/>
        <w:numPr>
          <w:ilvl w:val="1"/>
          <w:numId w:val="9"/>
        </w:numPr>
        <w:spacing w:after="0"/>
        <w:rPr>
          <w:rFonts w:ascii="Arial" w:hAnsi="Arial" w:cs="Arial"/>
          <w:b/>
          <w:bCs/>
          <w:sz w:val="24"/>
          <w:szCs w:val="24"/>
        </w:rPr>
      </w:pPr>
      <w:r w:rsidRPr="6F8389BE">
        <w:rPr>
          <w:rFonts w:ascii="Arial" w:hAnsi="Arial" w:cs="Arial"/>
          <w:b/>
          <w:bCs/>
          <w:sz w:val="24"/>
          <w:szCs w:val="24"/>
        </w:rPr>
        <w:t xml:space="preserve">Your performance will be successful when </w:t>
      </w:r>
    </w:p>
    <w:p w14:paraId="1BAB764C" w14:textId="623037EA"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review the selected options of asset ownership </w:t>
      </w:r>
    </w:p>
    <w:p w14:paraId="70AADB17" w14:textId="2F8770E1"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assess the options </w:t>
      </w:r>
    </w:p>
    <w:p w14:paraId="29FBCCC3" w14:textId="4545FC7C"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reflect on the performance of the selected option </w:t>
      </w:r>
    </w:p>
    <w:p w14:paraId="16A3314C" w14:textId="2AAFE5F6"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Evaluate labor and management performance</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4805744A" w14:textId="572DA0D8" w:rsidR="001D032A" w:rsidRPr="004960EE" w:rsidRDefault="001D032A" w:rsidP="6F8389BE">
      <w:pPr>
        <w:pStyle w:val="ListParagraph"/>
        <w:numPr>
          <w:ilvl w:val="1"/>
          <w:numId w:val="9"/>
        </w:numPr>
        <w:spacing w:after="0"/>
        <w:rPr>
          <w:rFonts w:ascii="Arial" w:hAnsi="Arial" w:cs="Arial"/>
          <w:b/>
          <w:bCs/>
          <w:sz w:val="24"/>
          <w:szCs w:val="24"/>
        </w:rPr>
      </w:pPr>
      <w:r w:rsidRPr="6F8389BE">
        <w:rPr>
          <w:rFonts w:ascii="Arial" w:hAnsi="Arial" w:cs="Arial"/>
          <w:b/>
          <w:bCs/>
          <w:sz w:val="24"/>
          <w:szCs w:val="24"/>
        </w:rPr>
        <w:t>You will demonstrate your competence</w:t>
      </w:r>
    </w:p>
    <w:p w14:paraId="324CDC99" w14:textId="29DEFF55"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by evaluating the performance of labor and management </w:t>
      </w:r>
    </w:p>
    <w:p w14:paraId="66BEF831" w14:textId="02F87436"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Your performance will be successful when</w:t>
      </w:r>
      <w:r w:rsidRPr="6F8389BE">
        <w:rPr>
          <w:rFonts w:ascii="Arial" w:hAnsi="Arial" w:cs="Arial"/>
          <w:sz w:val="24"/>
          <w:szCs w:val="24"/>
        </w:rPr>
        <w:t xml:space="preserve"> </w:t>
      </w:r>
    </w:p>
    <w:p w14:paraId="2784462F" w14:textId="52707E59"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observe labor and management activities outlined by best management practices </w:t>
      </w:r>
    </w:p>
    <w:p w14:paraId="231000CA" w14:textId="79A21E35"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lastRenderedPageBreak/>
        <w:t xml:space="preserve">you measure performance of labor and management by enterprise </w:t>
      </w:r>
    </w:p>
    <w:p w14:paraId="7622075C" w14:textId="20E1BFD0"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recommend opportunities for improvement if needed </w:t>
      </w:r>
    </w:p>
    <w:p w14:paraId="547CE862" w14:textId="01482254"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Evaluate financial and production data</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438A0B74" w14:textId="40F339CF" w:rsidR="001D032A" w:rsidRPr="004960EE" w:rsidRDefault="001D032A" w:rsidP="6F8389BE">
      <w:pPr>
        <w:pStyle w:val="ListParagraph"/>
        <w:numPr>
          <w:ilvl w:val="1"/>
          <w:numId w:val="9"/>
        </w:numPr>
        <w:spacing w:after="0"/>
        <w:rPr>
          <w:rFonts w:ascii="Arial" w:hAnsi="Arial" w:cs="Arial"/>
          <w:b/>
          <w:bCs/>
          <w:sz w:val="24"/>
          <w:szCs w:val="24"/>
        </w:rPr>
      </w:pPr>
      <w:r w:rsidRPr="6F8389BE">
        <w:rPr>
          <w:rFonts w:ascii="Arial" w:hAnsi="Arial" w:cs="Arial"/>
          <w:b/>
          <w:bCs/>
          <w:sz w:val="24"/>
          <w:szCs w:val="24"/>
        </w:rPr>
        <w:t>You will demonstrate your competence</w:t>
      </w:r>
    </w:p>
    <w:p w14:paraId="2F5B4491" w14:textId="210E16BE"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by validating the importance of financial and production data being collected for enterprise analysis </w:t>
      </w:r>
    </w:p>
    <w:p w14:paraId="7055A764" w14:textId="03ABDD57" w:rsidR="001D032A" w:rsidRPr="004960EE" w:rsidRDefault="001D032A" w:rsidP="6F8389BE">
      <w:pPr>
        <w:pStyle w:val="ListParagraph"/>
        <w:numPr>
          <w:ilvl w:val="1"/>
          <w:numId w:val="9"/>
        </w:numPr>
        <w:spacing w:after="0"/>
        <w:rPr>
          <w:rFonts w:ascii="Arial" w:hAnsi="Arial" w:cs="Arial"/>
          <w:b/>
          <w:bCs/>
          <w:sz w:val="24"/>
          <w:szCs w:val="24"/>
        </w:rPr>
      </w:pPr>
      <w:r w:rsidRPr="6F8389BE">
        <w:rPr>
          <w:rFonts w:ascii="Arial" w:hAnsi="Arial" w:cs="Arial"/>
          <w:b/>
          <w:bCs/>
          <w:sz w:val="24"/>
          <w:szCs w:val="24"/>
        </w:rPr>
        <w:t>Your performance will be successful when</w:t>
      </w:r>
    </w:p>
    <w:p w14:paraId="440553AA" w14:textId="5914BE00"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complete accurate accounting records </w:t>
      </w:r>
    </w:p>
    <w:p w14:paraId="0797027E" w14:textId="46B01854"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complete an accurate financial statement </w:t>
      </w:r>
    </w:p>
    <w:p w14:paraId="6015D256" w14:textId="4B42CED0"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complete detailed production records </w:t>
      </w:r>
    </w:p>
    <w:p w14:paraId="55EA76E1" w14:textId="37B90C4B"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Evaluate best farm management practices</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211903E9" w14:textId="2AFE33EF"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 will demonstrate your competence</w:t>
      </w:r>
      <w:r w:rsidRPr="6F8389BE">
        <w:rPr>
          <w:rFonts w:ascii="Arial" w:hAnsi="Arial" w:cs="Arial"/>
          <w:sz w:val="24"/>
          <w:szCs w:val="24"/>
        </w:rPr>
        <w:t xml:space="preserve"> </w:t>
      </w:r>
    </w:p>
    <w:p w14:paraId="67C7D659" w14:textId="2ADFF4A7"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by evaluating best management practices for the business </w:t>
      </w:r>
    </w:p>
    <w:p w14:paraId="1F041C28" w14:textId="07914CF7"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Your performance will be successful when</w:t>
      </w:r>
    </w:p>
    <w:p w14:paraId="3072A723" w14:textId="5FA50CA0"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identify applicable best management practices  </w:t>
      </w:r>
    </w:p>
    <w:p w14:paraId="41FE132E" w14:textId="331A2315"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incorporate selected best management practices </w:t>
      </w:r>
    </w:p>
    <w:p w14:paraId="4A702D46" w14:textId="717A3C3D"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observe results of implementing selected best management practices </w:t>
      </w:r>
    </w:p>
    <w:p w14:paraId="5543858E" w14:textId="17864FCF"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measure changes in business performance </w:t>
      </w:r>
    </w:p>
    <w:p w14:paraId="72FBF4D5" w14:textId="6DCF4726"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Evaluate farm financial trend data to establish a tax management strategy</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20FDA435" w14:textId="356531C0"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 will demonstrate your competence</w:t>
      </w:r>
    </w:p>
    <w:p w14:paraId="6A5DB436" w14:textId="1232FBFB"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by establishing a tax management strategy based on financial trend data </w:t>
      </w:r>
    </w:p>
    <w:p w14:paraId="62839086" w14:textId="35B130F8" w:rsidR="001D032A" w:rsidRPr="004960EE" w:rsidRDefault="001D032A" w:rsidP="6F8389BE">
      <w:pPr>
        <w:pStyle w:val="ListParagraph"/>
        <w:numPr>
          <w:ilvl w:val="1"/>
          <w:numId w:val="9"/>
        </w:numPr>
        <w:spacing w:after="0"/>
        <w:rPr>
          <w:rFonts w:ascii="Arial" w:hAnsi="Arial" w:cs="Arial"/>
          <w:b/>
          <w:bCs/>
          <w:sz w:val="24"/>
          <w:szCs w:val="24"/>
        </w:rPr>
      </w:pPr>
      <w:r w:rsidRPr="6F8389BE">
        <w:rPr>
          <w:rFonts w:ascii="Arial" w:hAnsi="Arial" w:cs="Arial"/>
          <w:b/>
          <w:bCs/>
          <w:sz w:val="24"/>
          <w:szCs w:val="24"/>
        </w:rPr>
        <w:t>Your performance will be successful when</w:t>
      </w:r>
    </w:p>
    <w:p w14:paraId="0BCFEF30" w14:textId="2BEBAB6D"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review the farm financial trend data </w:t>
      </w:r>
    </w:p>
    <w:p w14:paraId="28A731C6" w14:textId="3A9437E0"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evaluate current tax management plan </w:t>
      </w:r>
    </w:p>
    <w:p w14:paraId="30A80B17" w14:textId="5DB884E8"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compare trend data with current tax scenarios </w:t>
      </w:r>
    </w:p>
    <w:p w14:paraId="10735E41" w14:textId="6A0A7602"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establish a tax management strategy which incorporates current and historical trend data </w:t>
      </w:r>
    </w:p>
    <w:p w14:paraId="50F27002" w14:textId="77EB3BBF"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Relate farm tax laws to the farm business liability</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31B46160" w14:textId="262ADEA4"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 will demonstrate your competence</w:t>
      </w:r>
    </w:p>
    <w:p w14:paraId="462F1873" w14:textId="3296022D"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by applying tax laws to your tax management plan </w:t>
      </w:r>
    </w:p>
    <w:p w14:paraId="10EDAADC" w14:textId="338C2B68" w:rsidR="001D032A" w:rsidRPr="004960EE" w:rsidRDefault="001D032A" w:rsidP="6F8389BE">
      <w:pPr>
        <w:pStyle w:val="ListParagraph"/>
        <w:numPr>
          <w:ilvl w:val="1"/>
          <w:numId w:val="9"/>
        </w:numPr>
        <w:spacing w:after="0"/>
        <w:rPr>
          <w:rFonts w:ascii="Arial" w:hAnsi="Arial" w:cs="Arial"/>
          <w:b/>
          <w:bCs/>
          <w:sz w:val="24"/>
          <w:szCs w:val="24"/>
        </w:rPr>
      </w:pPr>
      <w:r w:rsidRPr="6F8389BE">
        <w:rPr>
          <w:rFonts w:ascii="Arial" w:hAnsi="Arial" w:cs="Arial"/>
          <w:b/>
          <w:bCs/>
          <w:sz w:val="24"/>
          <w:szCs w:val="24"/>
        </w:rPr>
        <w:t>Your performance will be successful when</w:t>
      </w:r>
    </w:p>
    <w:p w14:paraId="7B26510F" w14:textId="1AE752C9"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investigate sources of tax law information </w:t>
      </w:r>
    </w:p>
    <w:p w14:paraId="432ADF97" w14:textId="7E246685"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summarize the current farm tax laws </w:t>
      </w:r>
    </w:p>
    <w:p w14:paraId="5FB6152F" w14:textId="2D9F0A08"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apply the tax law information to your situation </w:t>
      </w:r>
    </w:p>
    <w:p w14:paraId="1AA2FDD5" w14:textId="3A77F0BB"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devise a tax management plan </w:t>
      </w:r>
    </w:p>
    <w:p w14:paraId="23E1B86A" w14:textId="1471D426"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Incorporate farm financial trend data in establishing a tax management strategy</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0197F4A4" w14:textId="07553AB5"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 will demonstrate your competence</w:t>
      </w:r>
      <w:r w:rsidRPr="6F8389BE">
        <w:rPr>
          <w:rFonts w:ascii="Arial" w:hAnsi="Arial" w:cs="Arial"/>
          <w:sz w:val="24"/>
          <w:szCs w:val="24"/>
        </w:rPr>
        <w:t xml:space="preserve"> </w:t>
      </w:r>
    </w:p>
    <w:p w14:paraId="4AC258EA" w14:textId="0999060C"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 by compiling returns on technology investments </w:t>
      </w:r>
    </w:p>
    <w:p w14:paraId="6CE264FE" w14:textId="6F31D12F" w:rsidR="001D032A" w:rsidRPr="00A66424" w:rsidRDefault="001D032A" w:rsidP="00A66424">
      <w:pPr>
        <w:pStyle w:val="ListParagraph"/>
        <w:numPr>
          <w:ilvl w:val="1"/>
          <w:numId w:val="9"/>
        </w:numPr>
        <w:spacing w:after="0"/>
        <w:rPr>
          <w:rFonts w:ascii="Arial" w:hAnsi="Arial" w:cs="Arial"/>
          <w:sz w:val="24"/>
          <w:szCs w:val="24"/>
        </w:rPr>
      </w:pPr>
      <w:r w:rsidRPr="6F8389BE">
        <w:rPr>
          <w:rFonts w:ascii="Arial" w:hAnsi="Arial" w:cs="Arial"/>
          <w:b/>
          <w:bCs/>
          <w:sz w:val="24"/>
          <w:szCs w:val="24"/>
        </w:rPr>
        <w:t>Your performance will be successful when</w:t>
      </w:r>
      <w:r w:rsidRPr="6F8389BE">
        <w:rPr>
          <w:rFonts w:ascii="Arial" w:hAnsi="Arial" w:cs="Arial"/>
          <w:sz w:val="24"/>
          <w:szCs w:val="24"/>
        </w:rPr>
        <w:t xml:space="preserve"> </w:t>
      </w:r>
    </w:p>
    <w:p w14:paraId="1E5DAAB9" w14:textId="72CD8A5D"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lastRenderedPageBreak/>
        <w:t xml:space="preserve"> you assess the practicality and availability of technology </w:t>
      </w:r>
    </w:p>
    <w:p w14:paraId="30A24740" w14:textId="55D55A61"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assess the cost/benefits of technology investments </w:t>
      </w:r>
    </w:p>
    <w:p w14:paraId="20E2998B" w14:textId="3A30FC0A"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calculate the change in profitability </w:t>
      </w:r>
    </w:p>
    <w:p w14:paraId="62A48A07" w14:textId="70CE1A60" w:rsidR="001D032A" w:rsidRPr="00A66424" w:rsidRDefault="001D032A" w:rsidP="00A66424">
      <w:pPr>
        <w:pStyle w:val="ListParagraph"/>
        <w:numPr>
          <w:ilvl w:val="2"/>
          <w:numId w:val="9"/>
        </w:numPr>
        <w:spacing w:after="0"/>
        <w:rPr>
          <w:rFonts w:ascii="Arial" w:hAnsi="Arial" w:cs="Arial"/>
          <w:sz w:val="24"/>
          <w:szCs w:val="24"/>
        </w:rPr>
      </w:pPr>
      <w:r w:rsidRPr="00A66424">
        <w:rPr>
          <w:rFonts w:ascii="Arial" w:hAnsi="Arial" w:cs="Arial"/>
          <w:sz w:val="24"/>
          <w:szCs w:val="24"/>
        </w:rPr>
        <w:t xml:space="preserve">you compare to current levels of profitability </w:t>
      </w:r>
    </w:p>
    <w:p w14:paraId="74EA9122" w14:textId="3FCCD7AA"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Manage farm business resources and technologies</w:t>
      </w:r>
      <w:r w:rsidR="7752C12A" w:rsidRPr="0083728C">
        <w:rPr>
          <w:rFonts w:ascii="Arial" w:hAnsi="Arial" w:cs="Arial"/>
          <w:bCs/>
          <w:sz w:val="24"/>
          <w:szCs w:val="24"/>
        </w:rPr>
        <w:t xml:space="preserve"> </w:t>
      </w:r>
      <w:r w:rsidRPr="0083728C">
        <w:rPr>
          <w:rFonts w:ascii="Arial" w:hAnsi="Arial" w:cs="Arial"/>
          <w:bCs/>
          <w:sz w:val="24"/>
          <w:szCs w:val="24"/>
        </w:rPr>
        <w:t xml:space="preserve"> </w:t>
      </w:r>
    </w:p>
    <w:p w14:paraId="222B62E2" w14:textId="6A1BB989"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Evaluate implications of farm tax laws to the overall personal tax liabilit</w:t>
      </w:r>
      <w:r w:rsidR="01E9C746" w:rsidRPr="0083728C">
        <w:rPr>
          <w:rFonts w:ascii="Arial" w:hAnsi="Arial" w:cs="Arial"/>
          <w:bCs/>
          <w:sz w:val="24"/>
          <w:szCs w:val="24"/>
        </w:rPr>
        <w:t>y</w:t>
      </w:r>
    </w:p>
    <w:p w14:paraId="61227A39" w14:textId="0FEAA48C"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 xml:space="preserve">Assess the profitability of technology investments  </w:t>
      </w:r>
    </w:p>
    <w:p w14:paraId="62242E01" w14:textId="7E4CB328" w:rsidR="001D032A" w:rsidRPr="0083728C" w:rsidRDefault="001D032A" w:rsidP="6F8389BE">
      <w:pPr>
        <w:pStyle w:val="ListParagraph"/>
        <w:numPr>
          <w:ilvl w:val="0"/>
          <w:numId w:val="9"/>
        </w:numPr>
        <w:spacing w:after="0"/>
        <w:rPr>
          <w:rFonts w:ascii="Arial" w:hAnsi="Arial" w:cs="Arial"/>
          <w:bCs/>
          <w:sz w:val="24"/>
          <w:szCs w:val="24"/>
        </w:rPr>
      </w:pPr>
      <w:r w:rsidRPr="0083728C">
        <w:rPr>
          <w:rFonts w:ascii="Arial" w:hAnsi="Arial" w:cs="Arial"/>
          <w:bCs/>
          <w:sz w:val="24"/>
          <w:szCs w:val="24"/>
        </w:rPr>
        <w:t>Evaluate current year tax management plan</w:t>
      </w:r>
    </w:p>
    <w:sectPr w:rsidR="001D032A" w:rsidRPr="008372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47D2" w14:textId="77777777" w:rsidR="007441CC" w:rsidRDefault="0074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441CC" w14:paraId="2F74A526" w14:textId="77777777" w:rsidTr="007441CC">
      <w:tc>
        <w:tcPr>
          <w:tcW w:w="3120" w:type="dxa"/>
          <w:hideMark/>
        </w:tcPr>
        <w:p w14:paraId="549E0224" w14:textId="77777777" w:rsidR="007441CC" w:rsidRDefault="007441CC" w:rsidP="007441CC">
          <w:pPr>
            <w:pStyle w:val="Header"/>
            <w:spacing w:line="256" w:lineRule="auto"/>
            <w:ind w:left="-115"/>
          </w:pPr>
          <w:bookmarkStart w:id="1" w:name="_Hlk120689558"/>
          <w:bookmarkStart w:id="2" w:name="_Hlk120689559"/>
          <w:r>
            <w:t xml:space="preserve">@2022 Minnesota State         </w:t>
          </w:r>
        </w:p>
      </w:tc>
      <w:tc>
        <w:tcPr>
          <w:tcW w:w="3120" w:type="dxa"/>
        </w:tcPr>
        <w:p w14:paraId="4CC4EECD" w14:textId="77777777" w:rsidR="007441CC" w:rsidRDefault="007441CC" w:rsidP="007441CC">
          <w:pPr>
            <w:pStyle w:val="Header"/>
            <w:spacing w:line="256" w:lineRule="auto"/>
            <w:jc w:val="center"/>
          </w:pPr>
        </w:p>
      </w:tc>
      <w:tc>
        <w:tcPr>
          <w:tcW w:w="3120" w:type="dxa"/>
          <w:hideMark/>
        </w:tcPr>
        <w:p w14:paraId="3A0A1281" w14:textId="77777777" w:rsidR="007441CC" w:rsidRDefault="007441CC" w:rsidP="007441CC">
          <w:pPr>
            <w:pStyle w:val="Header"/>
            <w:spacing w:line="256" w:lineRule="auto"/>
            <w:ind w:right="-115"/>
            <w:jc w:val="right"/>
          </w:pPr>
          <w:r>
            <w:t>Farm Business Management</w:t>
          </w:r>
        </w:p>
      </w:tc>
      <w:bookmarkEnd w:id="1"/>
      <w:bookmarkEnd w:id="2"/>
    </w:tr>
  </w:tbl>
  <w:p w14:paraId="662115D3" w14:textId="77777777" w:rsidR="007441CC" w:rsidRDefault="00744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F8E4" w14:textId="77777777" w:rsidR="007441CC" w:rsidRDefault="0074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F002" w14:textId="4A06F09D" w:rsidR="007441CC" w:rsidRDefault="00A112E3">
    <w:pPr>
      <w:pStyle w:val="Header"/>
    </w:pPr>
    <w:r>
      <w:rPr>
        <w:noProof/>
      </w:rPr>
      <w:pict w14:anchorId="1E0BE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14063"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66CC" w14:textId="76C2C23C" w:rsidR="007441CC" w:rsidRDefault="00A112E3">
    <w:pPr>
      <w:pStyle w:val="Header"/>
    </w:pPr>
    <w:r>
      <w:rPr>
        <w:noProof/>
      </w:rPr>
      <w:pict w14:anchorId="08F69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14064"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6B37" w14:textId="1EAED47E" w:rsidR="007441CC" w:rsidRDefault="00A112E3">
    <w:pPr>
      <w:pStyle w:val="Header"/>
    </w:pPr>
    <w:r>
      <w:rPr>
        <w:noProof/>
      </w:rPr>
      <w:pict w14:anchorId="3753A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14062"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16EE0"/>
    <w:multiLevelType w:val="hybridMultilevel"/>
    <w:tmpl w:val="2966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64034"/>
    <w:multiLevelType w:val="hybridMultilevel"/>
    <w:tmpl w:val="82AA54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A1733"/>
    <w:multiLevelType w:val="hybridMultilevel"/>
    <w:tmpl w:val="8EDE53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4"/>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96"/>
    <w:rsid w:val="00106BCA"/>
    <w:rsid w:val="00144C4C"/>
    <w:rsid w:val="0017689D"/>
    <w:rsid w:val="001D032A"/>
    <w:rsid w:val="00254FAD"/>
    <w:rsid w:val="00256F24"/>
    <w:rsid w:val="002E163F"/>
    <w:rsid w:val="0036577E"/>
    <w:rsid w:val="00367656"/>
    <w:rsid w:val="003C6726"/>
    <w:rsid w:val="0049045D"/>
    <w:rsid w:val="004960EE"/>
    <w:rsid w:val="005548E3"/>
    <w:rsid w:val="006E7896"/>
    <w:rsid w:val="007441CC"/>
    <w:rsid w:val="00782750"/>
    <w:rsid w:val="0083728C"/>
    <w:rsid w:val="008B2252"/>
    <w:rsid w:val="009511E5"/>
    <w:rsid w:val="009D09F4"/>
    <w:rsid w:val="009E6932"/>
    <w:rsid w:val="00A112E3"/>
    <w:rsid w:val="00A66424"/>
    <w:rsid w:val="00AF2DB8"/>
    <w:rsid w:val="00B763BA"/>
    <w:rsid w:val="00C20C43"/>
    <w:rsid w:val="00DA2DCE"/>
    <w:rsid w:val="00F6CC7A"/>
    <w:rsid w:val="01E9C746"/>
    <w:rsid w:val="063A3C7A"/>
    <w:rsid w:val="0C66F5BA"/>
    <w:rsid w:val="3BF018D3"/>
    <w:rsid w:val="4F8DDCBA"/>
    <w:rsid w:val="51B44856"/>
    <w:rsid w:val="6E086971"/>
    <w:rsid w:val="6F8389BE"/>
    <w:rsid w:val="7752C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character" w:customStyle="1" w:styleId="normaltextrun">
    <w:name w:val="normaltextrun"/>
    <w:basedOn w:val="DefaultParagraphFont"/>
    <w:rsid w:val="009D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30ADC68DFAB429F0AF3FACAA77EC0" ma:contentTypeVersion="15" ma:contentTypeDescription="Create a new document." ma:contentTypeScope="" ma:versionID="485c105441e3b13fcc759aa4f94f4bc3">
  <xsd:schema xmlns:xsd="http://www.w3.org/2001/XMLSchema" xmlns:xs="http://www.w3.org/2001/XMLSchema" xmlns:p="http://schemas.microsoft.com/office/2006/metadata/properties" xmlns:ns3="7a7c3e2f-4931-4172-95af-c8b5b6ef0752" xmlns:ns4="5be28f44-6f80-4b73-81cc-225ab7a72423" targetNamespace="http://schemas.microsoft.com/office/2006/metadata/properties" ma:root="true" ma:fieldsID="25011e9714a4b78d4fbe01f99374e117" ns3:_="" ns4:_="">
    <xsd:import namespace="7a7c3e2f-4931-4172-95af-c8b5b6ef0752"/>
    <xsd:import namespace="5be28f44-6f80-4b73-81cc-225ab7a724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c3e2f-4931-4172-95af-c8b5b6ef0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28f44-6f80-4b73-81cc-225ab7a724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13F1E-9983-4F17-8F28-54A4800E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c3e2f-4931-4172-95af-c8b5b6ef0752"/>
    <ds:schemaRef ds:uri="5be28f44-6f80-4b73-81cc-225ab7a7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870A3-BB5E-4E7F-B178-64D3577D683E}">
  <ds:schemaRefs>
    <ds:schemaRef ds:uri="http://schemas.microsoft.com/sharepoint/v3/contenttype/forms"/>
  </ds:schemaRefs>
</ds:datastoreItem>
</file>

<file path=customXml/itemProps3.xml><?xml version="1.0" encoding="utf-8"?>
<ds:datastoreItem xmlns:ds="http://schemas.openxmlformats.org/officeDocument/2006/customXml" ds:itemID="{74351583-162E-4A08-96A4-289A3E5318B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be28f44-6f80-4b73-81cc-225ab7a72423"/>
    <ds:schemaRef ds:uri="http://purl.org/dc/terms/"/>
    <ds:schemaRef ds:uri="7a7c3e2f-4931-4172-95af-c8b5b6ef07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12</cp:revision>
  <dcterms:created xsi:type="dcterms:W3CDTF">2022-11-29T16:09:00Z</dcterms:created>
  <dcterms:modified xsi:type="dcterms:W3CDTF">2023-01-10T15:38:00Z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0x010100A4330ADC68DFAB429F0AF3FACAA77EC0</vt:lpwstr>
  </property>
</Properties>
</file>