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733E20BD" w:rsidR="00CD235B" w:rsidRDefault="0011483D">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Introduction to Specialty Crops</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672EFF79"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11483D">
        <w:rPr>
          <w:rFonts w:ascii="Arial" w:hAnsi="Arial" w:cs="Arial"/>
          <w:sz w:val="24"/>
          <w:szCs w:val="24"/>
        </w:rPr>
        <w:t>SCMT 1111</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11483D">
        <w:rPr>
          <w:rFonts w:ascii="Arial" w:hAnsi="Arial" w:cs="Arial"/>
          <w:bCs/>
          <w:sz w:val="24"/>
          <w:szCs w:val="24"/>
        </w:rPr>
        <w:t>2</w:t>
      </w:r>
      <w:r w:rsidR="063A3C7A" w:rsidRPr="3C7C26FB">
        <w:rPr>
          <w:rFonts w:ascii="Arial" w:hAnsi="Arial" w:cs="Arial"/>
          <w:sz w:val="24"/>
          <w:szCs w:val="24"/>
        </w:rPr>
        <w:t>.0</w:t>
      </w:r>
    </w:p>
    <w:bookmarkEnd w:id="6"/>
    <w:bookmarkEnd w:id="1"/>
    <w:bookmarkEnd w:id="4"/>
    <w:bookmarkEnd w:id="5"/>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2B657993" w:rsidR="00144C4C" w:rsidRDefault="0011483D">
      <w:pPr>
        <w:rPr>
          <w:rFonts w:ascii="Arial" w:hAnsi="Arial" w:cs="Arial"/>
          <w:b/>
          <w:sz w:val="28"/>
          <w:szCs w:val="28"/>
        </w:rPr>
      </w:pPr>
      <w:r w:rsidRPr="0011483D">
        <w:rPr>
          <w:rFonts w:ascii="Arial" w:hAnsi="Arial" w:cs="Arial"/>
          <w:sz w:val="24"/>
          <w:szCs w:val="24"/>
        </w:rPr>
        <w:t>This course introduces the student to specific crop enterprise opportunities available to generate income on limited acreage. Emphasis will be placed on establishing family and business goals that will help the student select crop enterprises that would be compatible with their economic requirements and management ability. </w:t>
      </w:r>
    </w:p>
    <w:p w14:paraId="7FF12B68" w14:textId="77777777" w:rsidR="0011483D" w:rsidRDefault="0011483D" w:rsidP="009E6932">
      <w:pPr>
        <w:rPr>
          <w:rFonts w:ascii="Arial" w:hAnsi="Arial" w:cs="Arial"/>
          <w:b/>
          <w:sz w:val="28"/>
          <w:szCs w:val="28"/>
          <w:u w:val="single"/>
        </w:rPr>
      </w:pPr>
      <w:bookmarkStart w:id="8" w:name="_Hlk120688823"/>
    </w:p>
    <w:p w14:paraId="047C9163" w14:textId="112628A0"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bookmarkEnd w:id="8"/>
    <w:p w14:paraId="5E6891A3" w14:textId="77777777" w:rsidR="0011483D" w:rsidRPr="0011483D" w:rsidRDefault="0011483D" w:rsidP="0011483D">
      <w:pPr>
        <w:pStyle w:val="ListParagraph"/>
        <w:numPr>
          <w:ilvl w:val="0"/>
          <w:numId w:val="6"/>
        </w:numPr>
        <w:rPr>
          <w:rFonts w:ascii="Arial" w:hAnsi="Arial" w:cs="Arial"/>
          <w:sz w:val="24"/>
          <w:szCs w:val="28"/>
        </w:rPr>
      </w:pPr>
      <w:r w:rsidRPr="0011483D">
        <w:rPr>
          <w:rFonts w:ascii="Arial" w:hAnsi="Arial" w:cs="Arial"/>
          <w:sz w:val="24"/>
          <w:szCs w:val="28"/>
        </w:rPr>
        <w:t>Describe and prioritize family and financial goals </w:t>
      </w:r>
    </w:p>
    <w:p w14:paraId="6CA80A01" w14:textId="77777777" w:rsidR="0011483D" w:rsidRPr="0011483D" w:rsidRDefault="0011483D" w:rsidP="0011483D">
      <w:pPr>
        <w:pStyle w:val="ListParagraph"/>
        <w:numPr>
          <w:ilvl w:val="0"/>
          <w:numId w:val="6"/>
        </w:numPr>
        <w:rPr>
          <w:rFonts w:ascii="Arial" w:hAnsi="Arial" w:cs="Arial"/>
          <w:sz w:val="24"/>
          <w:szCs w:val="28"/>
        </w:rPr>
      </w:pPr>
      <w:r w:rsidRPr="0011483D">
        <w:rPr>
          <w:rFonts w:ascii="Arial" w:hAnsi="Arial" w:cs="Arial"/>
          <w:sz w:val="24"/>
          <w:szCs w:val="28"/>
        </w:rPr>
        <w:t>Describe the income potential for specific crops </w:t>
      </w:r>
    </w:p>
    <w:p w14:paraId="0594C8DF" w14:textId="77777777" w:rsidR="0011483D" w:rsidRPr="0011483D" w:rsidRDefault="0011483D" w:rsidP="0011483D">
      <w:pPr>
        <w:pStyle w:val="ListParagraph"/>
        <w:numPr>
          <w:ilvl w:val="0"/>
          <w:numId w:val="6"/>
        </w:numPr>
        <w:rPr>
          <w:rFonts w:ascii="Arial" w:hAnsi="Arial" w:cs="Arial"/>
          <w:sz w:val="24"/>
          <w:szCs w:val="28"/>
        </w:rPr>
      </w:pPr>
      <w:r w:rsidRPr="0011483D">
        <w:rPr>
          <w:rFonts w:ascii="Arial" w:hAnsi="Arial" w:cs="Arial"/>
          <w:sz w:val="24"/>
          <w:szCs w:val="28"/>
        </w:rPr>
        <w:t>List unique management requirements of specialty crop enterprises </w:t>
      </w:r>
    </w:p>
    <w:p w14:paraId="37EAB3E8" w14:textId="350426E7" w:rsidR="0011483D" w:rsidRPr="0011483D" w:rsidRDefault="0011483D" w:rsidP="0011483D">
      <w:pPr>
        <w:pStyle w:val="ListParagraph"/>
        <w:numPr>
          <w:ilvl w:val="0"/>
          <w:numId w:val="6"/>
        </w:numPr>
        <w:rPr>
          <w:rFonts w:ascii="Arial" w:hAnsi="Arial" w:cs="Arial"/>
          <w:sz w:val="24"/>
          <w:szCs w:val="28"/>
        </w:rPr>
      </w:pPr>
      <w:r w:rsidRPr="0011483D">
        <w:rPr>
          <w:rFonts w:ascii="Arial" w:hAnsi="Arial" w:cs="Arial"/>
          <w:sz w:val="24"/>
          <w:szCs w:val="28"/>
        </w:rPr>
        <w:t>Identify enterprises that will fit the business'</w:t>
      </w:r>
      <w:r w:rsidR="00F04D3D">
        <w:rPr>
          <w:rFonts w:ascii="Arial" w:hAnsi="Arial" w:cs="Arial"/>
          <w:sz w:val="24"/>
          <w:szCs w:val="28"/>
        </w:rPr>
        <w:t>s</w:t>
      </w:r>
      <w:r w:rsidRPr="0011483D">
        <w:rPr>
          <w:rFonts w:ascii="Arial" w:hAnsi="Arial" w:cs="Arial"/>
          <w:sz w:val="24"/>
          <w:szCs w:val="28"/>
        </w:rPr>
        <w:t xml:space="preserve"> location </w:t>
      </w:r>
    </w:p>
    <w:p w14:paraId="42049B28" w14:textId="77777777" w:rsidR="0011483D" w:rsidRPr="0011483D" w:rsidRDefault="0011483D" w:rsidP="0011483D">
      <w:pPr>
        <w:pStyle w:val="ListParagraph"/>
        <w:numPr>
          <w:ilvl w:val="0"/>
          <w:numId w:val="6"/>
        </w:numPr>
        <w:rPr>
          <w:rFonts w:ascii="Arial" w:hAnsi="Arial" w:cs="Arial"/>
          <w:sz w:val="24"/>
          <w:szCs w:val="28"/>
        </w:rPr>
      </w:pPr>
      <w:r w:rsidRPr="0011483D">
        <w:rPr>
          <w:rFonts w:ascii="Arial" w:hAnsi="Arial" w:cs="Arial"/>
          <w:sz w:val="24"/>
          <w:szCs w:val="28"/>
        </w:rPr>
        <w:t>Identify labor, capital, land, equipment and water needed for selected crop enterprises </w:t>
      </w:r>
    </w:p>
    <w:p w14:paraId="4C12B37D" w14:textId="148969C0" w:rsidR="009E6932" w:rsidRPr="0011483D" w:rsidRDefault="0011483D" w:rsidP="0011483D">
      <w:pPr>
        <w:pStyle w:val="ListParagraph"/>
        <w:numPr>
          <w:ilvl w:val="0"/>
          <w:numId w:val="6"/>
        </w:numPr>
        <w:rPr>
          <w:rFonts w:ascii="Arial" w:hAnsi="Arial" w:cs="Arial"/>
          <w:sz w:val="24"/>
          <w:szCs w:val="28"/>
        </w:rPr>
      </w:pPr>
      <w:r w:rsidRPr="0011483D">
        <w:rPr>
          <w:rFonts w:ascii="Arial" w:hAnsi="Arial" w:cs="Arial"/>
          <w:sz w:val="24"/>
          <w:szCs w:val="28"/>
        </w:rPr>
        <w:t>Give examples of potential problems related to selected enterprises </w:t>
      </w:r>
    </w:p>
    <w:p w14:paraId="6F9458C5" w14:textId="77777777" w:rsidR="009E6932" w:rsidRDefault="009E6932">
      <w:pPr>
        <w:rPr>
          <w:rFonts w:ascii="Arial" w:hAnsi="Arial" w:cs="Arial"/>
          <w:b/>
          <w:sz w:val="28"/>
          <w:szCs w:val="28"/>
          <w:u w:val="single"/>
        </w:rPr>
      </w:pPr>
    </w:p>
    <w:sectPr w:rsidR="009E69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6106" w14:textId="77777777" w:rsidR="003A7C4A" w:rsidRDefault="003A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77AB" w14:textId="77777777" w:rsidR="003A7C4A" w:rsidRDefault="003A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9DF4" w14:textId="35289EAD" w:rsidR="003A7C4A" w:rsidRDefault="003A7C4A">
    <w:pPr>
      <w:pStyle w:val="Header"/>
    </w:pPr>
    <w:r>
      <w:rPr>
        <w:noProof/>
      </w:rPr>
      <w:pict w14:anchorId="65B03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9876"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D155" w14:textId="79CF78F9" w:rsidR="003A7C4A" w:rsidRDefault="003A7C4A">
    <w:pPr>
      <w:pStyle w:val="Header"/>
    </w:pPr>
    <w:r>
      <w:rPr>
        <w:noProof/>
      </w:rPr>
      <w:pict w14:anchorId="02726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9877"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B364" w14:textId="403BCF68" w:rsidR="003A7C4A" w:rsidRDefault="003A7C4A">
    <w:pPr>
      <w:pStyle w:val="Header"/>
    </w:pPr>
    <w:r>
      <w:rPr>
        <w:noProof/>
      </w:rPr>
      <w:pict w14:anchorId="06ECA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29875"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D7A41"/>
    <w:multiLevelType w:val="multilevel"/>
    <w:tmpl w:val="A0D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579F5"/>
    <w:multiLevelType w:val="multilevel"/>
    <w:tmpl w:val="095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1483D"/>
    <w:rsid w:val="00144C4C"/>
    <w:rsid w:val="00254FAD"/>
    <w:rsid w:val="00256F24"/>
    <w:rsid w:val="002E163F"/>
    <w:rsid w:val="0036577E"/>
    <w:rsid w:val="003A7C4A"/>
    <w:rsid w:val="003D1EFD"/>
    <w:rsid w:val="0049045D"/>
    <w:rsid w:val="005548E3"/>
    <w:rsid w:val="006E7896"/>
    <w:rsid w:val="00836B24"/>
    <w:rsid w:val="008B2252"/>
    <w:rsid w:val="009511E5"/>
    <w:rsid w:val="009E6932"/>
    <w:rsid w:val="00B763BA"/>
    <w:rsid w:val="00C57BF1"/>
    <w:rsid w:val="00CD235B"/>
    <w:rsid w:val="00DA2DCE"/>
    <w:rsid w:val="00E304B6"/>
    <w:rsid w:val="00F04D3D"/>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8825">
      <w:bodyDiv w:val="1"/>
      <w:marLeft w:val="0"/>
      <w:marRight w:val="0"/>
      <w:marTop w:val="0"/>
      <w:marBottom w:val="0"/>
      <w:divBdr>
        <w:top w:val="none" w:sz="0" w:space="0" w:color="auto"/>
        <w:left w:val="none" w:sz="0" w:space="0" w:color="auto"/>
        <w:bottom w:val="none" w:sz="0" w:space="0" w:color="auto"/>
        <w:right w:val="none" w:sz="0" w:space="0" w:color="auto"/>
      </w:divBdr>
      <w:divsChild>
        <w:div w:id="1509099585">
          <w:marLeft w:val="0"/>
          <w:marRight w:val="0"/>
          <w:marTop w:val="0"/>
          <w:marBottom w:val="0"/>
          <w:divBdr>
            <w:top w:val="none" w:sz="0" w:space="0" w:color="auto"/>
            <w:left w:val="none" w:sz="0" w:space="0" w:color="auto"/>
            <w:bottom w:val="none" w:sz="0" w:space="0" w:color="auto"/>
            <w:right w:val="none" w:sz="0" w:space="0" w:color="auto"/>
          </w:divBdr>
        </w:div>
        <w:div w:id="154717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4DDE7-58EB-4A7D-9D2E-6DB8C6853E7F}">
  <ds:schemaRefs>
    <ds:schemaRef ds:uri="http://schemas.microsoft.com/sharepoint/v3/contenttype/forms"/>
  </ds:schemaRefs>
</ds:datastoreItem>
</file>

<file path=customXml/itemProps2.xml><?xml version="1.0" encoding="utf-8"?>
<ds:datastoreItem xmlns:ds="http://schemas.openxmlformats.org/officeDocument/2006/customXml" ds:itemID="{BF40825A-B249-4B62-902D-4A87AA95C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D7F16-EC58-4340-8A1A-315007CAAFDF}">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db1ac3-c9de-445a-919b-5af33d18b8e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5</cp:revision>
  <cp:lastPrinted>2022-11-30T14:15:00Z</cp:lastPrinted>
  <dcterms:created xsi:type="dcterms:W3CDTF">2022-12-01T18:03:00Z</dcterms:created>
  <dcterms:modified xsi:type="dcterms:W3CDTF">2023-01-10T20:25:00Z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