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7F0CBE66" w:rsidR="00CD235B" w:rsidRDefault="006656E6">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Introduction to Soils and Plant Growth</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2A51C2EE"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6656E6">
        <w:rPr>
          <w:rFonts w:ascii="Arial" w:hAnsi="Arial" w:cs="Arial"/>
          <w:sz w:val="24"/>
          <w:szCs w:val="24"/>
        </w:rPr>
        <w:t>SCMT 1116</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6656E6">
        <w:rPr>
          <w:rFonts w:ascii="Arial" w:hAnsi="Arial" w:cs="Arial"/>
          <w:sz w:val="24"/>
          <w:szCs w:val="24"/>
        </w:rPr>
        <w:t>2</w:t>
      </w:r>
      <w:r w:rsidR="063A3C7A" w:rsidRPr="3C7C26FB">
        <w:rPr>
          <w:rFonts w:ascii="Arial" w:hAnsi="Arial" w:cs="Arial"/>
          <w:sz w:val="24"/>
          <w:szCs w:val="24"/>
        </w:rPr>
        <w:t>.0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0541AA00" w:rsidR="00144C4C" w:rsidRDefault="006656E6">
      <w:pPr>
        <w:rPr>
          <w:rFonts w:ascii="Arial" w:hAnsi="Arial" w:cs="Arial"/>
          <w:sz w:val="24"/>
          <w:szCs w:val="24"/>
        </w:rPr>
      </w:pPr>
      <w:r w:rsidRPr="006656E6">
        <w:rPr>
          <w:rFonts w:ascii="Arial" w:hAnsi="Arial" w:cs="Arial"/>
          <w:sz w:val="24"/>
          <w:szCs w:val="24"/>
        </w:rPr>
        <w:t>This course will provide students with an understanding of soil types, their characteristics and which crops will grow best on their soils. Students will learn how to manage soils to achieve desired plant growth by using nutrient management techniques appropriate to specific soil types and crop growth needs. </w:t>
      </w:r>
    </w:p>
    <w:p w14:paraId="43237314" w14:textId="77777777" w:rsidR="006656E6" w:rsidRDefault="006656E6">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406EF000" w14:textId="43C3ED94"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Identify soil types</w:t>
      </w:r>
    </w:p>
    <w:p w14:paraId="7AFA10E1" w14:textId="77777777"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Identify the mineral elements needed for plant growth </w:t>
      </w:r>
    </w:p>
    <w:p w14:paraId="6666829E" w14:textId="77777777"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Interpret site selection criteria </w:t>
      </w:r>
    </w:p>
    <w:p w14:paraId="05ADE369" w14:textId="77777777"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Describe the effects of nutrient deficiencies on plant growth </w:t>
      </w:r>
    </w:p>
    <w:p w14:paraId="7AF9D7DB" w14:textId="77777777"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Describe the relationship of nutrients to plant growth </w:t>
      </w:r>
    </w:p>
    <w:p w14:paraId="5DDAECE9" w14:textId="77777777" w:rsidR="006656E6"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Explain the benefits of proper soil management </w:t>
      </w:r>
    </w:p>
    <w:p w14:paraId="750B38A9" w14:textId="4D3D0C0A" w:rsidR="009511E5" w:rsidRPr="006656E6" w:rsidRDefault="006656E6" w:rsidP="006656E6">
      <w:pPr>
        <w:pStyle w:val="ListParagraph"/>
        <w:numPr>
          <w:ilvl w:val="0"/>
          <w:numId w:val="6"/>
        </w:numPr>
        <w:rPr>
          <w:rFonts w:ascii="Arial" w:hAnsi="Arial" w:cs="Arial"/>
          <w:sz w:val="24"/>
          <w:szCs w:val="28"/>
        </w:rPr>
      </w:pPr>
      <w:r w:rsidRPr="006656E6">
        <w:rPr>
          <w:rFonts w:ascii="Arial" w:hAnsi="Arial" w:cs="Arial"/>
          <w:sz w:val="24"/>
          <w:szCs w:val="28"/>
        </w:rPr>
        <w:t>Explain the benefits of soil organic matter </w:t>
      </w:r>
    </w:p>
    <w:sectPr w:rsidR="009511E5" w:rsidRPr="006656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BB28" w14:textId="77777777" w:rsidR="000C13F5" w:rsidRDefault="000C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1FA5" w14:textId="77777777" w:rsidR="000C13F5" w:rsidRDefault="000C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164F" w14:textId="147A7BA4" w:rsidR="000C13F5" w:rsidRDefault="000C13F5">
    <w:pPr>
      <w:pStyle w:val="Header"/>
    </w:pPr>
    <w:r>
      <w:rPr>
        <w:noProof/>
      </w:rPr>
      <w:pict w14:anchorId="694EF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2485"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DE53" w14:textId="791F9DF2" w:rsidR="000C13F5" w:rsidRDefault="000C13F5">
    <w:pPr>
      <w:pStyle w:val="Header"/>
    </w:pPr>
    <w:r>
      <w:rPr>
        <w:noProof/>
      </w:rPr>
      <w:pict w14:anchorId="42776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2486"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51D5" w14:textId="4117DF3D" w:rsidR="000C13F5" w:rsidRDefault="000C13F5">
    <w:pPr>
      <w:pStyle w:val="Header"/>
    </w:pPr>
    <w:r>
      <w:rPr>
        <w:noProof/>
      </w:rPr>
      <w:pict w14:anchorId="1542D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82484"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327"/>
    <w:multiLevelType w:val="multilevel"/>
    <w:tmpl w:val="9F5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A37B2"/>
    <w:multiLevelType w:val="multilevel"/>
    <w:tmpl w:val="AA5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0C13F5"/>
    <w:rsid w:val="00106BCA"/>
    <w:rsid w:val="00144C4C"/>
    <w:rsid w:val="00254FAD"/>
    <w:rsid w:val="00256F24"/>
    <w:rsid w:val="002E163F"/>
    <w:rsid w:val="0036577E"/>
    <w:rsid w:val="003D1EFD"/>
    <w:rsid w:val="0049045D"/>
    <w:rsid w:val="005548E3"/>
    <w:rsid w:val="006656E6"/>
    <w:rsid w:val="006E7896"/>
    <w:rsid w:val="00836B24"/>
    <w:rsid w:val="008B2252"/>
    <w:rsid w:val="009511E5"/>
    <w:rsid w:val="009E6932"/>
    <w:rsid w:val="00B30913"/>
    <w:rsid w:val="00B763BA"/>
    <w:rsid w:val="00C57BF1"/>
    <w:rsid w:val="00CD235B"/>
    <w:rsid w:val="00DA2DCE"/>
    <w:rsid w:val="00E97B3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9936">
      <w:bodyDiv w:val="1"/>
      <w:marLeft w:val="0"/>
      <w:marRight w:val="0"/>
      <w:marTop w:val="0"/>
      <w:marBottom w:val="0"/>
      <w:divBdr>
        <w:top w:val="none" w:sz="0" w:space="0" w:color="auto"/>
        <w:left w:val="none" w:sz="0" w:space="0" w:color="auto"/>
        <w:bottom w:val="none" w:sz="0" w:space="0" w:color="auto"/>
        <w:right w:val="none" w:sz="0" w:space="0" w:color="auto"/>
      </w:divBdr>
      <w:divsChild>
        <w:div w:id="2000689198">
          <w:marLeft w:val="0"/>
          <w:marRight w:val="0"/>
          <w:marTop w:val="0"/>
          <w:marBottom w:val="0"/>
          <w:divBdr>
            <w:top w:val="none" w:sz="0" w:space="0" w:color="auto"/>
            <w:left w:val="none" w:sz="0" w:space="0" w:color="auto"/>
            <w:bottom w:val="none" w:sz="0" w:space="0" w:color="auto"/>
            <w:right w:val="none" w:sz="0" w:space="0" w:color="auto"/>
          </w:divBdr>
        </w:div>
        <w:div w:id="10769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38D81-70BF-42B6-899A-DBEFA98A3EE5}">
  <ds:schemaRefs>
    <ds:schemaRef ds:uri="http://schemas.microsoft.com/sharepoint/v3/contenttype/forms"/>
  </ds:schemaRefs>
</ds:datastoreItem>
</file>

<file path=customXml/itemProps2.xml><?xml version="1.0" encoding="utf-8"?>
<ds:datastoreItem xmlns:ds="http://schemas.openxmlformats.org/officeDocument/2006/customXml" ds:itemID="{833EC65C-1392-40AD-8C94-6B451EA2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EF452-8A03-4A9F-B594-3FCF89F1AD56}">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9db1ac3-c9de-445a-919b-5af33d18b8e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2022-12-01T18:21:00Z</dcterms:created>
  <dcterms:modified xsi:type="dcterms:W3CDTF">2023-01-10T20:25:00Z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