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614F5" w14:textId="302E8007" w:rsidR="00210568" w:rsidRPr="00820DF0" w:rsidRDefault="002670AC" w:rsidP="0017642B">
      <w:pPr>
        <w:pStyle w:val="Title"/>
        <w:spacing w:line="249" w:lineRule="auto"/>
        <w:jc w:val="center"/>
        <w:rPr>
          <w:noProof/>
          <w:sz w:val="24"/>
          <w:szCs w:val="24"/>
        </w:rPr>
      </w:pPr>
      <w:r w:rsidRPr="00820DF0">
        <w:rPr>
          <w:noProof/>
          <w:sz w:val="24"/>
          <w:szCs w:val="24"/>
        </w:rPr>
        <mc:AlternateContent>
          <mc:Choice Requires="wps">
            <w:drawing>
              <wp:anchor distT="0" distB="0" distL="114300" distR="114300" simplePos="0" relativeHeight="251658240" behindDoc="0" locked="0" layoutInCell="1" allowOverlap="1" wp14:anchorId="546F2447" wp14:editId="232C5E52">
                <wp:simplePos x="0" y="0"/>
                <wp:positionH relativeFrom="page">
                  <wp:posOffset>7766050</wp:posOffset>
                </wp:positionH>
                <wp:positionV relativeFrom="page">
                  <wp:posOffset>10058400</wp:posOffset>
                </wp:positionV>
                <wp:extent cx="0" cy="0"/>
                <wp:effectExtent l="12700" t="5267325" r="15875" b="52584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6DF4F"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1.5pt,11in" to="611.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" strokeweight=".50881mm">
                <w10:wrap anchorx="page" anchory="page"/>
              </v:line>
            </w:pict>
          </mc:Fallback>
        </mc:AlternateContent>
      </w:r>
      <w:bookmarkStart w:id="0" w:name="Page_3"/>
      <w:bookmarkEnd w:id="0"/>
      <w:r w:rsidR="00820DF0" w:rsidRPr="00820DF0">
        <w:rPr>
          <w:noProof/>
          <w:sz w:val="24"/>
          <w:szCs w:val="24"/>
        </w:rPr>
        <w:t>Natural Resources Conservation Service (NRCS)</w:t>
      </w:r>
    </w:p>
    <w:p w14:paraId="02F264BD" w14:textId="55E10A0F" w:rsidR="00820DF0" w:rsidRPr="00820DF0" w:rsidRDefault="00820DF0" w:rsidP="0017642B">
      <w:pPr>
        <w:pStyle w:val="Title"/>
        <w:spacing w:line="249" w:lineRule="auto"/>
        <w:jc w:val="center"/>
        <w:rPr>
          <w:color w:val="131313"/>
          <w:w w:val="105"/>
          <w:sz w:val="20"/>
          <w:szCs w:val="20"/>
        </w:rPr>
      </w:pPr>
      <w:r w:rsidRPr="00820DF0">
        <w:rPr>
          <w:color w:val="131313"/>
          <w:w w:val="105"/>
          <w:sz w:val="20"/>
          <w:szCs w:val="20"/>
        </w:rPr>
        <w:t xml:space="preserve">In partnership with </w:t>
      </w:r>
      <w:proofErr w:type="spellStart"/>
      <w:r w:rsidRPr="00820DF0">
        <w:rPr>
          <w:color w:val="131313"/>
          <w:w w:val="105"/>
          <w:sz w:val="20"/>
          <w:szCs w:val="20"/>
        </w:rPr>
        <w:t>with</w:t>
      </w:r>
      <w:proofErr w:type="spellEnd"/>
      <w:r w:rsidRPr="00820DF0">
        <w:rPr>
          <w:color w:val="131313"/>
          <w:w w:val="105"/>
          <w:sz w:val="20"/>
          <w:szCs w:val="20"/>
        </w:rPr>
        <w:t xml:space="preserve"> </w:t>
      </w:r>
      <w:proofErr w:type="spellStart"/>
      <w:proofErr w:type="gramStart"/>
      <w:r w:rsidRPr="00820DF0">
        <w:rPr>
          <w:color w:val="131313"/>
          <w:w w:val="105"/>
          <w:sz w:val="20"/>
          <w:szCs w:val="20"/>
        </w:rPr>
        <w:t>AgCentric:Minnesota</w:t>
      </w:r>
      <w:proofErr w:type="spellEnd"/>
      <w:proofErr w:type="gramEnd"/>
      <w:r w:rsidRPr="00820DF0">
        <w:rPr>
          <w:color w:val="131313"/>
          <w:w w:val="105"/>
          <w:sz w:val="20"/>
          <w:szCs w:val="20"/>
        </w:rPr>
        <w:t xml:space="preserve"> State</w:t>
      </w:r>
    </w:p>
    <w:p w14:paraId="46CF965A" w14:textId="7EC4A0EB" w:rsidR="002670AC" w:rsidRPr="00E31258" w:rsidRDefault="002670AC" w:rsidP="0017642B">
      <w:pPr>
        <w:pStyle w:val="Title"/>
        <w:spacing w:line="249" w:lineRule="auto"/>
        <w:jc w:val="center"/>
        <w:rPr>
          <w:sz w:val="22"/>
          <w:szCs w:val="22"/>
        </w:rPr>
      </w:pPr>
      <w:r w:rsidRPr="00E31258">
        <w:rPr>
          <w:color w:val="131313"/>
          <w:w w:val="105"/>
          <w:sz w:val="22"/>
          <w:szCs w:val="22"/>
        </w:rPr>
        <w:t>STUDENT TRAINEE</w:t>
      </w:r>
      <w:r w:rsidR="00E31258" w:rsidRPr="00E31258">
        <w:rPr>
          <w:color w:val="131313"/>
          <w:w w:val="105"/>
          <w:sz w:val="22"/>
          <w:szCs w:val="22"/>
        </w:rPr>
        <w:t>/INTERN</w:t>
      </w:r>
      <w:r w:rsidRPr="00E31258">
        <w:rPr>
          <w:color w:val="131313"/>
          <w:w w:val="105"/>
          <w:sz w:val="22"/>
          <w:szCs w:val="22"/>
        </w:rPr>
        <w:t xml:space="preserve"> (SOIL CONSERVATION)</w:t>
      </w:r>
    </w:p>
    <w:p w14:paraId="24C7DD61" w14:textId="77777777" w:rsidR="002670AC" w:rsidRDefault="002670AC" w:rsidP="002670AC">
      <w:pPr>
        <w:pStyle w:val="BodyText"/>
        <w:spacing w:before="1"/>
        <w:rPr>
          <w:b/>
          <w:sz w:val="14"/>
        </w:rPr>
      </w:pPr>
    </w:p>
    <w:p w14:paraId="22848E2F" w14:textId="77777777" w:rsidR="002670AC" w:rsidRDefault="002670AC" w:rsidP="002670AC">
      <w:pPr>
        <w:pStyle w:val="BodyText"/>
        <w:spacing w:before="7"/>
        <w:rPr>
          <w:b/>
        </w:rPr>
      </w:pPr>
    </w:p>
    <w:p w14:paraId="4991A2C3" w14:textId="466EB1C6" w:rsidR="00A00A6F" w:rsidRPr="00A00A6F" w:rsidRDefault="002670AC" w:rsidP="00A00A6F">
      <w:pPr>
        <w:widowControl/>
        <w:numPr>
          <w:ilvl w:val="0"/>
          <w:numId w:val="1"/>
        </w:numPr>
        <w:autoSpaceDE/>
        <w:autoSpaceDN/>
        <w:ind w:left="765"/>
        <w:rPr>
          <w:rFonts w:eastAsia="Times New Roman"/>
        </w:rPr>
      </w:pPr>
      <w:r>
        <w:rPr>
          <w:b/>
          <w:color w:val="131313"/>
          <w:w w:val="110"/>
        </w:rPr>
        <w:t xml:space="preserve">Location of Position: </w:t>
      </w:r>
      <w:r>
        <w:rPr>
          <w:color w:val="131313"/>
          <w:w w:val="110"/>
        </w:rPr>
        <w:t>The position is located in a field office of the Natural Resources Conservation Service</w:t>
      </w:r>
      <w:r>
        <w:rPr>
          <w:color w:val="424242"/>
          <w:w w:val="110"/>
        </w:rPr>
        <w:t xml:space="preserve">. </w:t>
      </w:r>
      <w:r w:rsidR="0017642B">
        <w:rPr>
          <w:color w:val="424242"/>
          <w:w w:val="110"/>
        </w:rPr>
        <w:t>Trainee will have some preference on location.</w:t>
      </w:r>
    </w:p>
    <w:p w14:paraId="0B771762" w14:textId="383CD92E" w:rsidR="00A00A6F" w:rsidRPr="00A00A6F" w:rsidRDefault="00A00A6F" w:rsidP="00A00A6F">
      <w:pPr>
        <w:widowControl/>
        <w:numPr>
          <w:ilvl w:val="1"/>
          <w:numId w:val="1"/>
        </w:numPr>
        <w:autoSpaceDE/>
        <w:autoSpaceDN/>
        <w:rPr>
          <w:rFonts w:eastAsia="Times New Roman"/>
          <w:sz w:val="18"/>
          <w:szCs w:val="18"/>
        </w:rPr>
      </w:pPr>
      <w:r w:rsidRPr="00A00A6F">
        <w:rPr>
          <w:color w:val="424242"/>
          <w:w w:val="110"/>
          <w:sz w:val="18"/>
          <w:szCs w:val="18"/>
        </w:rPr>
        <w:t xml:space="preserve">Potential Locations: </w:t>
      </w:r>
      <w:r w:rsidRPr="00A00A6F">
        <w:rPr>
          <w:rFonts w:eastAsia="Times New Roman"/>
          <w:sz w:val="18"/>
          <w:szCs w:val="18"/>
        </w:rPr>
        <w:t>Perham, Ada, Morris, Long Prairie, Waite Park, Foley, Willmar, Montevideo, Le Center, Lewiston</w:t>
      </w:r>
      <w:r w:rsidR="00820DF0">
        <w:rPr>
          <w:rFonts w:eastAsia="Times New Roman"/>
          <w:sz w:val="18"/>
          <w:szCs w:val="18"/>
        </w:rPr>
        <w:t>, other Minnesota Locations available depending on student needs</w:t>
      </w:r>
      <w:r w:rsidR="00B00E0E">
        <w:rPr>
          <w:rFonts w:eastAsia="Times New Roman"/>
          <w:sz w:val="18"/>
          <w:szCs w:val="18"/>
        </w:rPr>
        <w:t xml:space="preserve"> (NRCS operates statewide)</w:t>
      </w:r>
      <w:r w:rsidR="00820DF0">
        <w:rPr>
          <w:rFonts w:eastAsia="Times New Roman"/>
          <w:sz w:val="18"/>
          <w:szCs w:val="18"/>
        </w:rPr>
        <w:t>.</w:t>
      </w:r>
    </w:p>
    <w:p w14:paraId="4A376234" w14:textId="4DA5BD12" w:rsidR="002670AC" w:rsidRDefault="002670AC" w:rsidP="00A00A6F">
      <w:pPr>
        <w:pStyle w:val="BodyText"/>
        <w:spacing w:before="180" w:line="252" w:lineRule="auto"/>
        <w:ind w:left="541" w:right="107"/>
        <w:jc w:val="both"/>
      </w:pPr>
      <w:r>
        <w:rPr>
          <w:b/>
          <w:color w:val="131313"/>
          <w:w w:val="110"/>
        </w:rPr>
        <w:t>Purpose</w:t>
      </w:r>
      <w:r>
        <w:rPr>
          <w:b/>
          <w:color w:val="131313"/>
          <w:spacing w:val="-6"/>
          <w:w w:val="110"/>
        </w:rPr>
        <w:t xml:space="preserve"> </w:t>
      </w:r>
      <w:r>
        <w:rPr>
          <w:b/>
          <w:color w:val="131313"/>
          <w:w w:val="110"/>
        </w:rPr>
        <w:t>of</w:t>
      </w:r>
      <w:r>
        <w:rPr>
          <w:b/>
          <w:color w:val="131313"/>
          <w:spacing w:val="-19"/>
          <w:w w:val="110"/>
        </w:rPr>
        <w:t xml:space="preserve"> </w:t>
      </w:r>
      <w:r>
        <w:rPr>
          <w:b/>
          <w:color w:val="131313"/>
          <w:w w:val="110"/>
        </w:rPr>
        <w:t>Position:</w:t>
      </w:r>
      <w:r>
        <w:rPr>
          <w:b/>
          <w:color w:val="131313"/>
          <w:spacing w:val="-9"/>
          <w:w w:val="110"/>
        </w:rPr>
        <w:t xml:space="preserve"> </w:t>
      </w:r>
      <w:r>
        <w:rPr>
          <w:color w:val="131313"/>
          <w:w w:val="110"/>
        </w:rPr>
        <w:t>The</w:t>
      </w:r>
      <w:r>
        <w:rPr>
          <w:color w:val="131313"/>
          <w:spacing w:val="-14"/>
          <w:w w:val="110"/>
        </w:rPr>
        <w:t xml:space="preserve"> </w:t>
      </w:r>
      <w:r>
        <w:rPr>
          <w:color w:val="131313"/>
          <w:w w:val="110"/>
        </w:rPr>
        <w:t>in</w:t>
      </w:r>
      <w:r w:rsidR="007B4C2E">
        <w:rPr>
          <w:color w:val="131313"/>
          <w:w w:val="110"/>
        </w:rPr>
        <w:t>tern</w:t>
      </w:r>
      <w:r>
        <w:rPr>
          <w:color w:val="131313"/>
          <w:spacing w:val="2"/>
          <w:w w:val="110"/>
        </w:rPr>
        <w:t xml:space="preserve"> </w:t>
      </w:r>
      <w:r>
        <w:rPr>
          <w:color w:val="131313"/>
          <w:w w:val="110"/>
        </w:rPr>
        <w:t>serves</w:t>
      </w:r>
      <w:r>
        <w:rPr>
          <w:color w:val="131313"/>
          <w:spacing w:val="-6"/>
          <w:w w:val="110"/>
        </w:rPr>
        <w:t xml:space="preserve"> </w:t>
      </w:r>
      <w:r>
        <w:rPr>
          <w:color w:val="131313"/>
          <w:w w:val="110"/>
        </w:rPr>
        <w:t>on</w:t>
      </w:r>
      <w:r>
        <w:rPr>
          <w:color w:val="131313"/>
          <w:spacing w:val="-12"/>
          <w:w w:val="110"/>
        </w:rPr>
        <w:t xml:space="preserve"> </w:t>
      </w:r>
      <w:r>
        <w:rPr>
          <w:color w:val="131313"/>
          <w:w w:val="110"/>
        </w:rPr>
        <w:t>a</w:t>
      </w:r>
      <w:r>
        <w:rPr>
          <w:color w:val="131313"/>
          <w:spacing w:val="-12"/>
          <w:w w:val="110"/>
        </w:rPr>
        <w:t xml:space="preserve"> </w:t>
      </w:r>
      <w:r>
        <w:rPr>
          <w:color w:val="131313"/>
          <w:w w:val="110"/>
        </w:rPr>
        <w:t>designated</w:t>
      </w:r>
      <w:r>
        <w:rPr>
          <w:color w:val="131313"/>
          <w:spacing w:val="-6"/>
          <w:w w:val="110"/>
        </w:rPr>
        <w:t xml:space="preserve"> </w:t>
      </w:r>
      <w:r>
        <w:rPr>
          <w:color w:val="131313"/>
          <w:w w:val="110"/>
        </w:rPr>
        <w:t>staff</w:t>
      </w:r>
      <w:r>
        <w:rPr>
          <w:color w:val="131313"/>
          <w:spacing w:val="-12"/>
          <w:w w:val="110"/>
        </w:rPr>
        <w:t xml:space="preserve"> </w:t>
      </w:r>
      <w:r>
        <w:rPr>
          <w:color w:val="131313"/>
          <w:w w:val="110"/>
        </w:rPr>
        <w:t>and</w:t>
      </w:r>
      <w:r>
        <w:rPr>
          <w:color w:val="131313"/>
          <w:spacing w:val="-16"/>
          <w:w w:val="110"/>
        </w:rPr>
        <w:t xml:space="preserve"> </w:t>
      </w:r>
      <w:r>
        <w:rPr>
          <w:color w:val="131313"/>
          <w:w w:val="110"/>
        </w:rPr>
        <w:t>performs</w:t>
      </w:r>
      <w:r>
        <w:rPr>
          <w:color w:val="131313"/>
          <w:spacing w:val="-4"/>
          <w:w w:val="110"/>
        </w:rPr>
        <w:t xml:space="preserve"> </w:t>
      </w:r>
      <w:r>
        <w:rPr>
          <w:color w:val="131313"/>
          <w:w w:val="110"/>
        </w:rPr>
        <w:t>a</w:t>
      </w:r>
      <w:r>
        <w:rPr>
          <w:color w:val="131313"/>
          <w:spacing w:val="-14"/>
          <w:w w:val="110"/>
        </w:rPr>
        <w:t xml:space="preserve"> </w:t>
      </w:r>
      <w:r>
        <w:rPr>
          <w:color w:val="131313"/>
          <w:w w:val="110"/>
        </w:rPr>
        <w:t>variety</w:t>
      </w:r>
      <w:r>
        <w:rPr>
          <w:color w:val="131313"/>
          <w:spacing w:val="-4"/>
          <w:w w:val="110"/>
        </w:rPr>
        <w:t xml:space="preserve"> </w:t>
      </w:r>
      <w:r>
        <w:rPr>
          <w:color w:val="131313"/>
          <w:w w:val="110"/>
        </w:rPr>
        <w:t>of soil conservation related duties, which include training in the application of soil conservation principles and theories in the planning and application of resource management</w:t>
      </w:r>
      <w:r>
        <w:rPr>
          <w:color w:val="131313"/>
          <w:spacing w:val="-11"/>
          <w:w w:val="110"/>
        </w:rPr>
        <w:t xml:space="preserve"> </w:t>
      </w:r>
      <w:r>
        <w:rPr>
          <w:color w:val="131313"/>
          <w:spacing w:val="2"/>
          <w:w w:val="110"/>
        </w:rPr>
        <w:t>systems</w:t>
      </w:r>
      <w:r>
        <w:rPr>
          <w:color w:val="313131"/>
          <w:spacing w:val="2"/>
          <w:w w:val="110"/>
        </w:rPr>
        <w:t>.</w:t>
      </w:r>
    </w:p>
    <w:p w14:paraId="49BF3716" w14:textId="6988149E" w:rsidR="002670AC" w:rsidRDefault="002670AC" w:rsidP="002670AC">
      <w:pPr>
        <w:pStyle w:val="BodyText"/>
        <w:spacing w:before="4" w:line="247" w:lineRule="auto"/>
        <w:ind w:left="542" w:right="844" w:hanging="1"/>
        <w:jc w:val="both"/>
      </w:pPr>
      <w:r>
        <w:rPr>
          <w:color w:val="131313"/>
          <w:w w:val="110"/>
        </w:rPr>
        <w:t>This is a developmental position designed to prepare the incumbent for additional responsibilities.</w:t>
      </w:r>
      <w:r>
        <w:rPr>
          <w:color w:val="131313"/>
          <w:spacing w:val="-16"/>
          <w:w w:val="110"/>
        </w:rPr>
        <w:t xml:space="preserve"> </w:t>
      </w:r>
      <w:r>
        <w:rPr>
          <w:color w:val="131313"/>
          <w:w w:val="110"/>
        </w:rPr>
        <w:t>The</w:t>
      </w:r>
      <w:r>
        <w:rPr>
          <w:color w:val="131313"/>
          <w:spacing w:val="-10"/>
          <w:w w:val="110"/>
        </w:rPr>
        <w:t xml:space="preserve"> </w:t>
      </w:r>
      <w:r>
        <w:rPr>
          <w:color w:val="131313"/>
          <w:w w:val="110"/>
        </w:rPr>
        <w:t>position</w:t>
      </w:r>
      <w:r>
        <w:rPr>
          <w:color w:val="131313"/>
          <w:spacing w:val="-1"/>
          <w:w w:val="110"/>
        </w:rPr>
        <w:t xml:space="preserve"> </w:t>
      </w:r>
      <w:r>
        <w:rPr>
          <w:color w:val="131313"/>
          <w:w w:val="110"/>
        </w:rPr>
        <w:t>is</w:t>
      </w:r>
      <w:r>
        <w:rPr>
          <w:color w:val="131313"/>
          <w:spacing w:val="-11"/>
          <w:w w:val="110"/>
        </w:rPr>
        <w:t xml:space="preserve"> </w:t>
      </w:r>
      <w:r>
        <w:rPr>
          <w:color w:val="131313"/>
          <w:w w:val="110"/>
        </w:rPr>
        <w:t>supervised</w:t>
      </w:r>
      <w:r>
        <w:rPr>
          <w:color w:val="131313"/>
          <w:spacing w:val="2"/>
          <w:w w:val="110"/>
        </w:rPr>
        <w:t xml:space="preserve"> </w:t>
      </w:r>
      <w:r>
        <w:rPr>
          <w:color w:val="131313"/>
          <w:w w:val="110"/>
        </w:rPr>
        <w:t>by</w:t>
      </w:r>
      <w:r>
        <w:rPr>
          <w:color w:val="131313"/>
          <w:spacing w:val="-4"/>
          <w:w w:val="110"/>
        </w:rPr>
        <w:t xml:space="preserve"> </w:t>
      </w:r>
      <w:r>
        <w:rPr>
          <w:color w:val="131313"/>
          <w:w w:val="110"/>
        </w:rPr>
        <w:t>a</w:t>
      </w:r>
      <w:r>
        <w:rPr>
          <w:color w:val="131313"/>
          <w:spacing w:val="-7"/>
          <w:w w:val="110"/>
        </w:rPr>
        <w:t xml:space="preserve"> </w:t>
      </w:r>
      <w:r>
        <w:rPr>
          <w:color w:val="131313"/>
          <w:w w:val="110"/>
        </w:rPr>
        <w:t>designated</w:t>
      </w:r>
      <w:r>
        <w:rPr>
          <w:color w:val="131313"/>
          <w:spacing w:val="-1"/>
          <w:w w:val="110"/>
        </w:rPr>
        <w:t xml:space="preserve"> </w:t>
      </w:r>
      <w:r>
        <w:rPr>
          <w:color w:val="131313"/>
          <w:w w:val="110"/>
        </w:rPr>
        <w:t>higher</w:t>
      </w:r>
      <w:r>
        <w:rPr>
          <w:color w:val="131313"/>
          <w:spacing w:val="-3"/>
          <w:w w:val="110"/>
        </w:rPr>
        <w:t xml:space="preserve"> </w:t>
      </w:r>
      <w:r>
        <w:rPr>
          <w:color w:val="131313"/>
          <w:w w:val="110"/>
        </w:rPr>
        <w:t>graded</w:t>
      </w:r>
      <w:r>
        <w:rPr>
          <w:color w:val="131313"/>
          <w:spacing w:val="-3"/>
          <w:w w:val="110"/>
        </w:rPr>
        <w:t xml:space="preserve"> </w:t>
      </w:r>
      <w:r>
        <w:rPr>
          <w:color w:val="131313"/>
          <w:w w:val="110"/>
        </w:rPr>
        <w:t>employee</w:t>
      </w:r>
      <w:r w:rsidR="00032A41">
        <w:rPr>
          <w:color w:val="131313"/>
          <w:w w:val="110"/>
        </w:rPr>
        <w:t xml:space="preserve"> at NRCS in coordination with </w:t>
      </w:r>
      <w:r w:rsidR="00820DF0">
        <w:rPr>
          <w:color w:val="131313"/>
          <w:w w:val="110"/>
        </w:rPr>
        <w:t>designated c</w:t>
      </w:r>
      <w:r w:rsidR="00032A41">
        <w:rPr>
          <w:color w:val="131313"/>
          <w:w w:val="110"/>
        </w:rPr>
        <w:t>ollege staff</w:t>
      </w:r>
      <w:r>
        <w:rPr>
          <w:color w:val="131313"/>
          <w:w w:val="110"/>
        </w:rPr>
        <w:t>.</w:t>
      </w:r>
      <w:r w:rsidR="00EC2FD8">
        <w:rPr>
          <w:color w:val="131313"/>
          <w:w w:val="110"/>
        </w:rPr>
        <w:t xml:space="preserve">  Interns </w:t>
      </w:r>
      <w:r w:rsidR="00820DF0">
        <w:rPr>
          <w:color w:val="131313"/>
          <w:w w:val="110"/>
        </w:rPr>
        <w:t>may</w:t>
      </w:r>
      <w:r w:rsidR="00EC2FD8">
        <w:rPr>
          <w:color w:val="131313"/>
          <w:w w:val="110"/>
        </w:rPr>
        <w:t xml:space="preserve"> be enrolled</w:t>
      </w:r>
      <w:r w:rsidR="00820DF0">
        <w:rPr>
          <w:color w:val="131313"/>
          <w:w w:val="110"/>
        </w:rPr>
        <w:t xml:space="preserve"> </w:t>
      </w:r>
      <w:r w:rsidR="00EC2FD8">
        <w:rPr>
          <w:color w:val="131313"/>
          <w:w w:val="110"/>
        </w:rPr>
        <w:t>in internship program.</w:t>
      </w:r>
    </w:p>
    <w:p w14:paraId="47B12ACC" w14:textId="77777777" w:rsidR="002670AC" w:rsidRDefault="002670AC" w:rsidP="002670AC">
      <w:pPr>
        <w:pStyle w:val="Heading2"/>
        <w:spacing w:before="189"/>
        <w:ind w:left="540"/>
        <w:jc w:val="both"/>
      </w:pPr>
      <w:r>
        <w:rPr>
          <w:color w:val="131313"/>
          <w:w w:val="105"/>
        </w:rPr>
        <w:t>MAJOR DUTIES</w:t>
      </w:r>
    </w:p>
    <w:p w14:paraId="72C3ABD9" w14:textId="77777777" w:rsidR="002670AC" w:rsidRDefault="002670AC" w:rsidP="002670AC">
      <w:pPr>
        <w:pStyle w:val="BodyText"/>
        <w:spacing w:before="14" w:line="252" w:lineRule="auto"/>
        <w:ind w:left="533" w:right="985" w:hanging="3"/>
      </w:pPr>
      <w:r>
        <w:rPr>
          <w:color w:val="131313"/>
          <w:w w:val="110"/>
        </w:rPr>
        <w:t>Incumbent serves as a Student Trainee with the responsibility for basic Soil Conservation work. Receives intensive and specialized training in all phases of soil and water conservation and related natural resource conservation programs.</w:t>
      </w:r>
    </w:p>
    <w:p w14:paraId="57A49892" w14:textId="77777777" w:rsidR="002670AC" w:rsidRDefault="002670AC" w:rsidP="002670AC">
      <w:pPr>
        <w:pStyle w:val="BodyText"/>
        <w:spacing w:before="195" w:line="247" w:lineRule="auto"/>
        <w:ind w:left="529" w:right="836" w:firstLine="1"/>
        <w:jc w:val="both"/>
      </w:pPr>
      <w:r>
        <w:rPr>
          <w:color w:val="131313"/>
          <w:w w:val="110"/>
        </w:rPr>
        <w:t>Learns to perform surveys and set construction stakes for a variety of practices</w:t>
      </w:r>
      <w:r>
        <w:rPr>
          <w:color w:val="424242"/>
          <w:w w:val="110"/>
        </w:rPr>
        <w:t xml:space="preserve">. </w:t>
      </w:r>
      <w:r>
        <w:rPr>
          <w:color w:val="131313"/>
          <w:w w:val="110"/>
        </w:rPr>
        <w:t>May operate rod or chain or other specialized instruments to lay out simple practices.</w:t>
      </w:r>
    </w:p>
    <w:p w14:paraId="607DF2E0" w14:textId="77777777" w:rsidR="002670AC" w:rsidRDefault="002670AC" w:rsidP="002670AC">
      <w:pPr>
        <w:pStyle w:val="BodyText"/>
        <w:spacing w:before="195" w:line="252" w:lineRule="auto"/>
        <w:ind w:left="520" w:right="225" w:firstLine="10"/>
      </w:pPr>
      <w:r>
        <w:rPr>
          <w:color w:val="131313"/>
          <w:w w:val="110"/>
        </w:rPr>
        <w:t>Observes, learns and gains experience in program and conservation planning for a variety of soil and water practices such as terraces, diversions, waterways, farm drainage systems, and others.</w:t>
      </w:r>
    </w:p>
    <w:p w14:paraId="5ADB7369" w14:textId="77777777" w:rsidR="002670AC" w:rsidRDefault="002670AC" w:rsidP="002670AC">
      <w:pPr>
        <w:pStyle w:val="BodyText"/>
        <w:spacing w:before="186" w:line="252" w:lineRule="auto"/>
        <w:ind w:left="518" w:right="388" w:firstLine="8"/>
      </w:pPr>
      <w:r>
        <w:rPr>
          <w:color w:val="131313"/>
          <w:w w:val="110"/>
        </w:rPr>
        <w:t>Observes</w:t>
      </w:r>
      <w:r>
        <w:rPr>
          <w:color w:val="313131"/>
          <w:w w:val="110"/>
        </w:rPr>
        <w:t xml:space="preserve">, </w:t>
      </w:r>
      <w:r>
        <w:rPr>
          <w:color w:val="131313"/>
          <w:w w:val="110"/>
        </w:rPr>
        <w:t>learns and gains experience in gathering and assembling preliminary data for use in developing and applying basic conservation</w:t>
      </w:r>
      <w:r>
        <w:rPr>
          <w:color w:val="131313"/>
          <w:spacing w:val="56"/>
          <w:w w:val="110"/>
        </w:rPr>
        <w:t xml:space="preserve"> </w:t>
      </w:r>
      <w:r>
        <w:rPr>
          <w:color w:val="131313"/>
          <w:spacing w:val="2"/>
          <w:w w:val="110"/>
        </w:rPr>
        <w:t>plans</w:t>
      </w:r>
      <w:r>
        <w:rPr>
          <w:color w:val="313131"/>
          <w:spacing w:val="2"/>
          <w:w w:val="110"/>
        </w:rPr>
        <w:t>.</w:t>
      </w:r>
    </w:p>
    <w:p w14:paraId="2FE75C89" w14:textId="77777777" w:rsidR="002670AC" w:rsidRDefault="002670AC" w:rsidP="002670AC">
      <w:pPr>
        <w:pStyle w:val="BodyText"/>
        <w:spacing w:before="190" w:line="252" w:lineRule="auto"/>
        <w:ind w:left="509" w:right="225" w:firstLine="7"/>
      </w:pPr>
      <w:r>
        <w:rPr>
          <w:color w:val="131313"/>
          <w:w w:val="110"/>
        </w:rPr>
        <w:t>Observes, learns and gains experience performing a wide variety of soil conservation duties such as maintaining accurate field notes, preliminary drafting and sketch work, recording of layout work such as contour lines and field boundaries, determining acreages, assembling maps and aerial photographs, and othe</w:t>
      </w:r>
      <w:r>
        <w:rPr>
          <w:color w:val="313131"/>
          <w:w w:val="110"/>
        </w:rPr>
        <w:t xml:space="preserve">r </w:t>
      </w:r>
      <w:r>
        <w:rPr>
          <w:color w:val="131313"/>
          <w:w w:val="110"/>
        </w:rPr>
        <w:t>related work.</w:t>
      </w:r>
    </w:p>
    <w:p w14:paraId="59D5C1FE" w14:textId="77EAD9D8" w:rsidR="002670AC" w:rsidRDefault="002670AC" w:rsidP="002670AC">
      <w:pPr>
        <w:pStyle w:val="BodyText"/>
        <w:spacing w:before="187" w:line="252" w:lineRule="auto"/>
        <w:ind w:left="503" w:right="527" w:hanging="8"/>
      </w:pPr>
      <w:r>
        <w:rPr>
          <w:color w:val="131313"/>
          <w:w w:val="110"/>
        </w:rPr>
        <w:t>Performs duties in a manner, which actively supports Civil Rights policies regarding perso</w:t>
      </w:r>
      <w:r w:rsidR="004C2694">
        <w:rPr>
          <w:color w:val="131313"/>
          <w:w w:val="110"/>
        </w:rPr>
        <w:t>nn</w:t>
      </w:r>
      <w:r>
        <w:rPr>
          <w:color w:val="131313"/>
          <w:w w:val="110"/>
        </w:rPr>
        <w:t>el rules and regulations and delivery of NRCS programs and services without regard to race, color, national origin, sex, religion, age, disability, political beliefs, sexual orientation, or marital or family status</w:t>
      </w:r>
      <w:r>
        <w:rPr>
          <w:color w:val="424242"/>
          <w:w w:val="110"/>
        </w:rPr>
        <w:t>.</w:t>
      </w:r>
    </w:p>
    <w:p w14:paraId="78801F63" w14:textId="77777777" w:rsidR="002670AC" w:rsidRDefault="002670AC" w:rsidP="002670AC">
      <w:pPr>
        <w:pStyle w:val="BodyText"/>
        <w:spacing w:before="192" w:line="252" w:lineRule="auto"/>
        <w:ind w:left="495" w:right="525" w:firstLine="10"/>
      </w:pPr>
      <w:r>
        <w:rPr>
          <w:color w:val="131313"/>
          <w:w w:val="110"/>
        </w:rPr>
        <w:t>Performs duties in a manner supportive of a safe and healthy working environment, and exercises safety precautions when exposed to dangerous objects, chemicals</w:t>
      </w:r>
      <w:r>
        <w:rPr>
          <w:color w:val="313131"/>
          <w:w w:val="110"/>
        </w:rPr>
        <w:t xml:space="preserve">, </w:t>
      </w:r>
      <w:r>
        <w:rPr>
          <w:color w:val="131313"/>
          <w:w w:val="110"/>
        </w:rPr>
        <w:t>extreme temperatures, etc.</w:t>
      </w:r>
    </w:p>
    <w:p w14:paraId="66410B4E" w14:textId="77777777" w:rsidR="002670AC" w:rsidRDefault="002670AC" w:rsidP="002670AC">
      <w:pPr>
        <w:pStyle w:val="BodyText"/>
        <w:spacing w:before="191" w:line="252" w:lineRule="auto"/>
        <w:ind w:left="495" w:right="453" w:hanging="8"/>
        <w:rPr>
          <w:color w:val="131313"/>
          <w:w w:val="110"/>
        </w:rPr>
      </w:pPr>
      <w:r>
        <w:rPr>
          <w:color w:val="131313"/>
          <w:w w:val="110"/>
        </w:rPr>
        <w:t>To perform some of the above duties, the incumbent may be required to operate a motor vehicle. A valid state driver's license is required.</w:t>
      </w:r>
    </w:p>
    <w:p w14:paraId="685B905E" w14:textId="77777777" w:rsidR="002670AC" w:rsidRDefault="002670AC" w:rsidP="002670AC">
      <w:pPr>
        <w:pStyle w:val="BodyText"/>
        <w:spacing w:before="191" w:line="252" w:lineRule="auto"/>
        <w:ind w:left="495" w:right="453" w:hanging="8"/>
      </w:pPr>
    </w:p>
    <w:p w14:paraId="6516865D" w14:textId="6B32BA2D" w:rsidR="00904AA3" w:rsidRDefault="002670AC" w:rsidP="00904AA3">
      <w:pPr>
        <w:pStyle w:val="BodyText"/>
        <w:spacing w:before="2"/>
        <w:ind w:left="486"/>
        <w:jc w:val="both"/>
        <w:rPr>
          <w:color w:val="131313"/>
          <w:w w:val="110"/>
        </w:rPr>
      </w:pPr>
      <w:r>
        <w:rPr>
          <w:color w:val="131313"/>
          <w:w w:val="110"/>
        </w:rPr>
        <w:t>Performs other duties as assigned.</w:t>
      </w:r>
    </w:p>
    <w:p w14:paraId="141D4DC8" w14:textId="433DA7D4" w:rsidR="00904AA3" w:rsidRDefault="00904AA3" w:rsidP="00904AA3">
      <w:pPr>
        <w:pStyle w:val="BodyText"/>
        <w:spacing w:before="2"/>
        <w:ind w:left="486"/>
        <w:jc w:val="both"/>
        <w:rPr>
          <w:color w:val="131313"/>
          <w:w w:val="110"/>
        </w:rPr>
      </w:pPr>
    </w:p>
    <w:p w14:paraId="2F5C565E" w14:textId="046A32A3" w:rsidR="00904AA3" w:rsidRDefault="00904AA3" w:rsidP="00904AA3">
      <w:pPr>
        <w:pStyle w:val="BodyText"/>
        <w:spacing w:before="2"/>
        <w:ind w:left="486"/>
        <w:jc w:val="both"/>
        <w:rPr>
          <w:color w:val="131313"/>
          <w:w w:val="110"/>
        </w:rPr>
      </w:pPr>
    </w:p>
    <w:p w14:paraId="79254C90" w14:textId="66E1CFC1" w:rsidR="00904AA3" w:rsidRDefault="00904AA3" w:rsidP="00904AA3">
      <w:pPr>
        <w:pStyle w:val="BodyText"/>
        <w:spacing w:before="2"/>
        <w:ind w:left="486"/>
        <w:jc w:val="both"/>
      </w:pPr>
      <w:r>
        <w:t xml:space="preserve">                            </w:t>
      </w:r>
    </w:p>
    <w:p w14:paraId="7FEBFFB1" w14:textId="1BBD2EAD" w:rsidR="00904AA3" w:rsidRDefault="00904AA3" w:rsidP="00904AA3">
      <w:pPr>
        <w:pStyle w:val="BodyText"/>
        <w:spacing w:before="2"/>
        <w:ind w:left="486"/>
        <w:jc w:val="both"/>
      </w:pPr>
    </w:p>
    <w:p w14:paraId="43B4629D" w14:textId="7A37EA9D" w:rsidR="00904AA3" w:rsidRDefault="00904AA3" w:rsidP="00904AA3">
      <w:pPr>
        <w:pStyle w:val="BodyText"/>
        <w:spacing w:before="2"/>
        <w:ind w:left="486"/>
        <w:jc w:val="both"/>
      </w:pPr>
    </w:p>
    <w:p w14:paraId="4E30711C" w14:textId="3370248D" w:rsidR="00904AA3" w:rsidRDefault="00904AA3" w:rsidP="00904AA3">
      <w:pPr>
        <w:pStyle w:val="BodyText"/>
        <w:spacing w:before="2"/>
        <w:ind w:left="486"/>
        <w:jc w:val="both"/>
      </w:pPr>
    </w:p>
    <w:p w14:paraId="17B12ADD" w14:textId="77777777" w:rsidR="002670AC" w:rsidRDefault="002670AC" w:rsidP="002670AC">
      <w:pPr>
        <w:spacing w:line="252" w:lineRule="auto"/>
        <w:sectPr w:rsidR="002670AC" w:rsidSect="002670AC">
          <w:headerReference w:type="default" r:id="rId10"/>
          <w:pgSz w:w="12240" w:h="15840"/>
          <w:pgMar w:top="1360" w:right="1320" w:bottom="0" w:left="920" w:header="790" w:footer="720" w:gutter="0"/>
          <w:cols w:space="720"/>
        </w:sectPr>
      </w:pPr>
    </w:p>
    <w:p w14:paraId="3C169DF0" w14:textId="70D9A043" w:rsidR="00904AA3" w:rsidRDefault="00EC2FD8" w:rsidP="00EC2FD8">
      <w:pPr>
        <w:pStyle w:val="Heading2"/>
        <w:tabs>
          <w:tab w:val="left" w:pos="8510"/>
        </w:tabs>
        <w:spacing w:before="196"/>
        <w:ind w:left="0"/>
        <w:jc w:val="both"/>
      </w:pPr>
      <w:bookmarkStart w:id="1" w:name="Page_4"/>
      <w:bookmarkEnd w:id="1"/>
      <w:r>
        <w:rPr>
          <w:color w:val="131313"/>
          <w:w w:val="105"/>
        </w:rPr>
        <w:lastRenderedPageBreak/>
        <w:t xml:space="preserve">        </w:t>
      </w:r>
      <w:r w:rsidR="00904AA3">
        <w:rPr>
          <w:color w:val="131313"/>
          <w:w w:val="105"/>
        </w:rPr>
        <w:t>Factor 1:  Knowledge Required by the</w:t>
      </w:r>
      <w:r w:rsidR="00904AA3">
        <w:rPr>
          <w:color w:val="131313"/>
          <w:spacing w:val="-7"/>
          <w:w w:val="105"/>
        </w:rPr>
        <w:t xml:space="preserve"> </w:t>
      </w:r>
      <w:r w:rsidR="00904AA3">
        <w:rPr>
          <w:color w:val="131313"/>
          <w:w w:val="105"/>
        </w:rPr>
        <w:t>Position</w:t>
      </w:r>
      <w:r w:rsidR="00904AA3">
        <w:rPr>
          <w:color w:val="131313"/>
          <w:w w:val="105"/>
        </w:rPr>
        <w:tab/>
      </w:r>
    </w:p>
    <w:p w14:paraId="02C616B0" w14:textId="7596DE1C" w:rsidR="002670AC" w:rsidRDefault="00904AA3" w:rsidP="00904AA3">
      <w:pPr>
        <w:pStyle w:val="BodyText"/>
        <w:spacing w:before="205" w:line="252" w:lineRule="auto"/>
        <w:ind w:left="486" w:right="902"/>
      </w:pPr>
      <w:r>
        <w:rPr>
          <w:color w:val="131313"/>
          <w:w w:val="110"/>
        </w:rPr>
        <w:t>Knowledge</w:t>
      </w:r>
      <w:r>
        <w:rPr>
          <w:color w:val="131313"/>
          <w:spacing w:val="-17"/>
          <w:w w:val="110"/>
        </w:rPr>
        <w:t xml:space="preserve"> </w:t>
      </w:r>
      <w:r>
        <w:rPr>
          <w:color w:val="131313"/>
          <w:w w:val="110"/>
        </w:rPr>
        <w:t>of</w:t>
      </w:r>
      <w:r>
        <w:rPr>
          <w:color w:val="131313"/>
          <w:spacing w:val="-24"/>
          <w:w w:val="110"/>
        </w:rPr>
        <w:t xml:space="preserve"> </w:t>
      </w:r>
      <w:r>
        <w:rPr>
          <w:color w:val="131313"/>
          <w:w w:val="110"/>
        </w:rPr>
        <w:t>simple,</w:t>
      </w:r>
      <w:r>
        <w:rPr>
          <w:color w:val="131313"/>
          <w:spacing w:val="-21"/>
          <w:w w:val="110"/>
        </w:rPr>
        <w:t xml:space="preserve"> </w:t>
      </w:r>
      <w:r>
        <w:rPr>
          <w:color w:val="131313"/>
          <w:w w:val="110"/>
        </w:rPr>
        <w:t>routine,</w:t>
      </w:r>
      <w:r>
        <w:rPr>
          <w:color w:val="131313"/>
          <w:spacing w:val="-19"/>
          <w:w w:val="110"/>
        </w:rPr>
        <w:t xml:space="preserve"> </w:t>
      </w:r>
      <w:r>
        <w:rPr>
          <w:color w:val="131313"/>
          <w:w w:val="110"/>
        </w:rPr>
        <w:t>or</w:t>
      </w:r>
      <w:r>
        <w:rPr>
          <w:color w:val="131313"/>
          <w:spacing w:val="-23"/>
          <w:w w:val="110"/>
        </w:rPr>
        <w:t xml:space="preserve"> </w:t>
      </w:r>
      <w:r>
        <w:rPr>
          <w:color w:val="131313"/>
          <w:w w:val="110"/>
        </w:rPr>
        <w:t>repetitive</w:t>
      </w:r>
      <w:r>
        <w:rPr>
          <w:color w:val="131313"/>
          <w:spacing w:val="-23"/>
          <w:w w:val="110"/>
        </w:rPr>
        <w:t xml:space="preserve"> </w:t>
      </w:r>
      <w:r>
        <w:rPr>
          <w:color w:val="131313"/>
          <w:w w:val="110"/>
        </w:rPr>
        <w:t>tasks</w:t>
      </w:r>
      <w:r>
        <w:rPr>
          <w:color w:val="131313"/>
          <w:spacing w:val="-25"/>
          <w:w w:val="110"/>
        </w:rPr>
        <w:t xml:space="preserve"> </w:t>
      </w:r>
      <w:r>
        <w:rPr>
          <w:color w:val="131313"/>
          <w:w w:val="110"/>
        </w:rPr>
        <w:t>or</w:t>
      </w:r>
      <w:r>
        <w:rPr>
          <w:color w:val="131313"/>
          <w:spacing w:val="-25"/>
          <w:w w:val="110"/>
        </w:rPr>
        <w:t xml:space="preserve"> </w:t>
      </w:r>
      <w:r>
        <w:rPr>
          <w:color w:val="131313"/>
          <w:w w:val="110"/>
        </w:rPr>
        <w:t>operations</w:t>
      </w:r>
      <w:r>
        <w:rPr>
          <w:color w:val="131313"/>
          <w:spacing w:val="-13"/>
          <w:w w:val="110"/>
        </w:rPr>
        <w:t xml:space="preserve"> </w:t>
      </w:r>
      <w:r>
        <w:rPr>
          <w:color w:val="131313"/>
          <w:w w:val="110"/>
        </w:rPr>
        <w:t>that</w:t>
      </w:r>
      <w:r>
        <w:rPr>
          <w:color w:val="131313"/>
          <w:spacing w:val="-28"/>
          <w:w w:val="110"/>
        </w:rPr>
        <w:t xml:space="preserve"> </w:t>
      </w:r>
      <w:r>
        <w:rPr>
          <w:color w:val="131313"/>
          <w:w w:val="110"/>
        </w:rPr>
        <w:t>typically</w:t>
      </w:r>
      <w:r>
        <w:rPr>
          <w:color w:val="131313"/>
          <w:spacing w:val="-17"/>
          <w:w w:val="110"/>
        </w:rPr>
        <w:t xml:space="preserve"> </w:t>
      </w:r>
      <w:r>
        <w:rPr>
          <w:color w:val="131313"/>
          <w:w w:val="110"/>
        </w:rPr>
        <w:t>include following step-by-step instructions and require little or no previous training</w:t>
      </w:r>
      <w:r>
        <w:rPr>
          <w:color w:val="131313"/>
          <w:spacing w:val="12"/>
          <w:w w:val="110"/>
        </w:rPr>
        <w:t xml:space="preserve"> </w:t>
      </w:r>
      <w:r>
        <w:rPr>
          <w:color w:val="131313"/>
          <w:w w:val="110"/>
        </w:rPr>
        <w:t>or</w:t>
      </w:r>
      <w:r>
        <w:t xml:space="preserve"> </w:t>
      </w:r>
      <w:r w:rsidR="002670AC">
        <w:rPr>
          <w:color w:val="1C1C1C"/>
          <w:w w:val="110"/>
        </w:rPr>
        <w:t>experience.</w:t>
      </w:r>
    </w:p>
    <w:p w14:paraId="04610C79" w14:textId="77777777" w:rsidR="002670AC" w:rsidRDefault="002670AC" w:rsidP="002670AC">
      <w:pPr>
        <w:pStyle w:val="BodyText"/>
        <w:spacing w:before="10"/>
        <w:rPr>
          <w:sz w:val="17"/>
        </w:rPr>
      </w:pPr>
    </w:p>
    <w:p w14:paraId="1A2829B8" w14:textId="77777777" w:rsidR="002670AC" w:rsidRDefault="002670AC" w:rsidP="002670AC">
      <w:pPr>
        <w:pStyle w:val="Heading2"/>
        <w:tabs>
          <w:tab w:val="left" w:pos="8592"/>
        </w:tabs>
        <w:ind w:left="559"/>
      </w:pPr>
      <w:r>
        <w:rPr>
          <w:color w:val="1C1C1C"/>
          <w:w w:val="105"/>
        </w:rPr>
        <w:t>Factor 2:</w:t>
      </w:r>
      <w:r>
        <w:rPr>
          <w:color w:val="1C1C1C"/>
          <w:spacing w:val="40"/>
          <w:w w:val="105"/>
        </w:rPr>
        <w:t xml:space="preserve"> </w:t>
      </w:r>
      <w:r>
        <w:rPr>
          <w:color w:val="1C1C1C"/>
          <w:w w:val="105"/>
        </w:rPr>
        <w:t>Supervisory</w:t>
      </w:r>
      <w:r>
        <w:rPr>
          <w:color w:val="1C1C1C"/>
          <w:spacing w:val="26"/>
          <w:w w:val="105"/>
        </w:rPr>
        <w:t xml:space="preserve"> </w:t>
      </w:r>
      <w:r>
        <w:rPr>
          <w:color w:val="1C1C1C"/>
          <w:w w:val="105"/>
        </w:rPr>
        <w:t>Controls</w:t>
      </w:r>
      <w:r>
        <w:rPr>
          <w:color w:val="1C1C1C"/>
          <w:w w:val="105"/>
        </w:rPr>
        <w:tab/>
      </w:r>
    </w:p>
    <w:p w14:paraId="11D54550" w14:textId="77777777" w:rsidR="002670AC" w:rsidRDefault="002670AC" w:rsidP="002670AC">
      <w:pPr>
        <w:pStyle w:val="BodyText"/>
        <w:spacing w:before="210" w:line="249" w:lineRule="auto"/>
        <w:ind w:left="555" w:right="360"/>
      </w:pPr>
      <w:r>
        <w:rPr>
          <w:color w:val="1C1C1C"/>
          <w:w w:val="110"/>
        </w:rPr>
        <w:t>The supervisor assigns specific tasks and provides clear, detailed, and specific oral or written instructions on the practices and methods to be used. The supervisor who closely reviews completed work closely monitors the work.</w:t>
      </w:r>
    </w:p>
    <w:p w14:paraId="3DD0D19C" w14:textId="77777777" w:rsidR="002670AC" w:rsidRDefault="002670AC" w:rsidP="002670AC">
      <w:pPr>
        <w:pStyle w:val="BodyText"/>
        <w:spacing w:before="8"/>
        <w:rPr>
          <w:sz w:val="17"/>
        </w:rPr>
      </w:pPr>
    </w:p>
    <w:p w14:paraId="0F063111" w14:textId="77777777" w:rsidR="002670AC" w:rsidRDefault="002670AC" w:rsidP="002670AC">
      <w:pPr>
        <w:pStyle w:val="Heading2"/>
        <w:tabs>
          <w:tab w:val="left" w:pos="8587"/>
        </w:tabs>
        <w:ind w:left="550"/>
      </w:pPr>
      <w:r>
        <w:rPr>
          <w:color w:val="1C1C1C"/>
          <w:w w:val="105"/>
        </w:rPr>
        <w:t>Factor</w:t>
      </w:r>
      <w:r>
        <w:rPr>
          <w:color w:val="1C1C1C"/>
          <w:spacing w:val="10"/>
          <w:w w:val="105"/>
        </w:rPr>
        <w:t xml:space="preserve"> </w:t>
      </w:r>
      <w:r>
        <w:rPr>
          <w:color w:val="1C1C1C"/>
          <w:w w:val="105"/>
        </w:rPr>
        <w:t>3:</w:t>
      </w:r>
      <w:r>
        <w:rPr>
          <w:color w:val="1C1C1C"/>
          <w:spacing w:val="43"/>
          <w:w w:val="105"/>
        </w:rPr>
        <w:t xml:space="preserve"> </w:t>
      </w:r>
      <w:r>
        <w:rPr>
          <w:color w:val="1C1C1C"/>
          <w:w w:val="105"/>
        </w:rPr>
        <w:t>Guidelines</w:t>
      </w:r>
      <w:r>
        <w:rPr>
          <w:color w:val="1C1C1C"/>
          <w:w w:val="105"/>
        </w:rPr>
        <w:tab/>
      </w:r>
    </w:p>
    <w:p w14:paraId="7B951DCF" w14:textId="77777777" w:rsidR="002670AC" w:rsidRDefault="002670AC" w:rsidP="002670AC">
      <w:pPr>
        <w:pStyle w:val="BodyText"/>
        <w:spacing w:before="210" w:line="252" w:lineRule="auto"/>
        <w:ind w:left="547" w:firstLine="2"/>
      </w:pPr>
      <w:r>
        <w:rPr>
          <w:color w:val="1C1C1C"/>
          <w:w w:val="110"/>
        </w:rPr>
        <w:t>Guidelines for performing the work are generally provided in the form of manuals, guides, bulletins, policies and other sources, which provide specific information regarding the completion of assignments. The incumbent also receives oral and/or written guidance from the supervisor.</w:t>
      </w:r>
    </w:p>
    <w:p w14:paraId="22A576BA" w14:textId="77777777" w:rsidR="002670AC" w:rsidRDefault="002670AC" w:rsidP="002670AC">
      <w:pPr>
        <w:pStyle w:val="Heading2"/>
        <w:tabs>
          <w:tab w:val="left" w:pos="8573"/>
        </w:tabs>
        <w:spacing w:before="192"/>
        <w:ind w:left="545"/>
      </w:pPr>
      <w:r>
        <w:rPr>
          <w:color w:val="1C1C1C"/>
          <w:w w:val="105"/>
        </w:rPr>
        <w:t>Factor</w:t>
      </w:r>
      <w:r>
        <w:rPr>
          <w:color w:val="1C1C1C"/>
          <w:spacing w:val="3"/>
          <w:w w:val="105"/>
        </w:rPr>
        <w:t xml:space="preserve"> </w:t>
      </w:r>
      <w:r>
        <w:rPr>
          <w:color w:val="1C1C1C"/>
          <w:w w:val="105"/>
        </w:rPr>
        <w:t>4:</w:t>
      </w:r>
      <w:r>
        <w:rPr>
          <w:color w:val="1C1C1C"/>
          <w:spacing w:val="43"/>
          <w:w w:val="105"/>
        </w:rPr>
        <w:t xml:space="preserve"> </w:t>
      </w:r>
      <w:r>
        <w:rPr>
          <w:color w:val="1C1C1C"/>
          <w:w w:val="105"/>
        </w:rPr>
        <w:t>Complexity</w:t>
      </w:r>
      <w:r>
        <w:rPr>
          <w:color w:val="1C1C1C"/>
          <w:w w:val="105"/>
        </w:rPr>
        <w:tab/>
      </w:r>
    </w:p>
    <w:p w14:paraId="40C88008" w14:textId="77777777" w:rsidR="002670AC" w:rsidRDefault="002670AC" w:rsidP="002670AC">
      <w:pPr>
        <w:pStyle w:val="BodyText"/>
        <w:spacing w:before="205" w:line="252" w:lineRule="auto"/>
        <w:ind w:left="537" w:right="103" w:hanging="7"/>
      </w:pPr>
      <w:r>
        <w:rPr>
          <w:color w:val="1C1C1C"/>
          <w:w w:val="110"/>
        </w:rPr>
        <w:t>The work consists primarily of a variety of well-defined tasks in which the incumbent directly applies the principles and methods of soil conservation to assist higher-grade conservationists in conservation projects. Assignments are for training purposes and are characterized by standard problems, a limited number of variables, and clearly specified objectives.</w:t>
      </w:r>
    </w:p>
    <w:p w14:paraId="66E4912A" w14:textId="77777777" w:rsidR="002670AC" w:rsidRDefault="002670AC" w:rsidP="002670AC">
      <w:pPr>
        <w:pStyle w:val="Heading2"/>
        <w:tabs>
          <w:tab w:val="left" w:pos="8428"/>
        </w:tabs>
        <w:spacing w:before="188"/>
      </w:pPr>
      <w:r>
        <w:rPr>
          <w:color w:val="1C1C1C"/>
          <w:w w:val="105"/>
        </w:rPr>
        <w:t>Factor 5:  Scope</w:t>
      </w:r>
      <w:r>
        <w:rPr>
          <w:color w:val="1C1C1C"/>
          <w:spacing w:val="12"/>
          <w:w w:val="105"/>
        </w:rPr>
        <w:t xml:space="preserve"> </w:t>
      </w:r>
      <w:r>
        <w:rPr>
          <w:color w:val="1C1C1C"/>
          <w:w w:val="105"/>
        </w:rPr>
        <w:t>and</w:t>
      </w:r>
      <w:r>
        <w:rPr>
          <w:color w:val="1C1C1C"/>
          <w:spacing w:val="4"/>
          <w:w w:val="105"/>
        </w:rPr>
        <w:t xml:space="preserve"> </w:t>
      </w:r>
      <w:r>
        <w:rPr>
          <w:color w:val="1C1C1C"/>
          <w:w w:val="105"/>
        </w:rPr>
        <w:t>Effect</w:t>
      </w:r>
      <w:r>
        <w:rPr>
          <w:color w:val="1C1C1C"/>
          <w:w w:val="105"/>
        </w:rPr>
        <w:tab/>
      </w:r>
    </w:p>
    <w:p w14:paraId="69A1E56D" w14:textId="77777777" w:rsidR="002670AC" w:rsidRDefault="002670AC" w:rsidP="002670AC">
      <w:pPr>
        <w:pStyle w:val="BodyText"/>
        <w:spacing w:before="211" w:line="252" w:lineRule="auto"/>
        <w:ind w:left="533" w:right="432" w:hanging="2"/>
      </w:pPr>
      <w:r>
        <w:rPr>
          <w:color w:val="1C1C1C"/>
          <w:w w:val="110"/>
        </w:rPr>
        <w:t>The purpose of the work is to provide the incumbent with opportunities to plan the development of soil and water conservation and other natural resources through specific tasks. Completed assignments facilitate the work of employees within the immediate office.</w:t>
      </w:r>
    </w:p>
    <w:p w14:paraId="02EB7964" w14:textId="77777777" w:rsidR="002670AC" w:rsidRDefault="002670AC" w:rsidP="002670AC">
      <w:pPr>
        <w:pStyle w:val="Heading2"/>
        <w:tabs>
          <w:tab w:val="left" w:pos="8553"/>
        </w:tabs>
        <w:spacing w:before="187"/>
        <w:ind w:left="530" w:hanging="1"/>
      </w:pPr>
      <w:r>
        <w:rPr>
          <w:color w:val="1C1C1C"/>
          <w:w w:val="105"/>
        </w:rPr>
        <w:t>Factor 6&amp;7:  Personal Contacts/Purpose</w:t>
      </w:r>
      <w:r>
        <w:rPr>
          <w:color w:val="1C1C1C"/>
          <w:spacing w:val="-8"/>
          <w:w w:val="105"/>
        </w:rPr>
        <w:t xml:space="preserve"> </w:t>
      </w:r>
      <w:r>
        <w:rPr>
          <w:color w:val="1C1C1C"/>
          <w:w w:val="105"/>
        </w:rPr>
        <w:t>of</w:t>
      </w:r>
      <w:r>
        <w:rPr>
          <w:color w:val="1C1C1C"/>
          <w:spacing w:val="-15"/>
          <w:w w:val="105"/>
        </w:rPr>
        <w:t xml:space="preserve"> </w:t>
      </w:r>
      <w:r>
        <w:rPr>
          <w:color w:val="1C1C1C"/>
          <w:w w:val="105"/>
        </w:rPr>
        <w:t>Contacts</w:t>
      </w:r>
      <w:r>
        <w:rPr>
          <w:color w:val="1C1C1C"/>
          <w:w w:val="105"/>
        </w:rPr>
        <w:tab/>
      </w:r>
    </w:p>
    <w:p w14:paraId="1E9CAF4C" w14:textId="77777777" w:rsidR="002670AC" w:rsidRDefault="002670AC" w:rsidP="002670AC">
      <w:pPr>
        <w:pStyle w:val="BodyText"/>
        <w:spacing w:before="210" w:line="249" w:lineRule="auto"/>
        <w:ind w:left="529" w:right="185" w:firstLine="1"/>
        <w:jc w:val="both"/>
      </w:pPr>
      <w:r>
        <w:rPr>
          <w:color w:val="1C1C1C"/>
          <w:w w:val="110"/>
        </w:rPr>
        <w:t>Contacts are primarily with other NRCS employees such as Soil Conservationists, soil scientists, engineers, and supporting technicians. Contacts are also made with landowners and</w:t>
      </w:r>
      <w:r>
        <w:rPr>
          <w:color w:val="1C1C1C"/>
          <w:spacing w:val="-22"/>
          <w:w w:val="110"/>
        </w:rPr>
        <w:t xml:space="preserve"> </w:t>
      </w:r>
      <w:r>
        <w:rPr>
          <w:color w:val="1C1C1C"/>
          <w:w w:val="110"/>
        </w:rPr>
        <w:t>members</w:t>
      </w:r>
      <w:r>
        <w:rPr>
          <w:color w:val="1C1C1C"/>
          <w:spacing w:val="-9"/>
          <w:w w:val="110"/>
        </w:rPr>
        <w:t xml:space="preserve"> </w:t>
      </w:r>
      <w:r>
        <w:rPr>
          <w:color w:val="1C1C1C"/>
          <w:w w:val="110"/>
        </w:rPr>
        <w:t>of</w:t>
      </w:r>
      <w:r>
        <w:rPr>
          <w:color w:val="1C1C1C"/>
          <w:spacing w:val="-18"/>
          <w:w w:val="110"/>
        </w:rPr>
        <w:t xml:space="preserve"> </w:t>
      </w:r>
      <w:r>
        <w:rPr>
          <w:color w:val="1C1C1C"/>
          <w:w w:val="110"/>
        </w:rPr>
        <w:t>civic</w:t>
      </w:r>
      <w:r>
        <w:rPr>
          <w:color w:val="1C1C1C"/>
          <w:spacing w:val="-13"/>
          <w:w w:val="110"/>
        </w:rPr>
        <w:t xml:space="preserve"> </w:t>
      </w:r>
      <w:r>
        <w:rPr>
          <w:color w:val="1C1C1C"/>
          <w:w w:val="110"/>
        </w:rPr>
        <w:t>groups.</w:t>
      </w:r>
      <w:r>
        <w:rPr>
          <w:color w:val="1C1C1C"/>
          <w:spacing w:val="-8"/>
          <w:w w:val="110"/>
        </w:rPr>
        <w:t xml:space="preserve"> </w:t>
      </w:r>
      <w:r>
        <w:rPr>
          <w:color w:val="1C1C1C"/>
          <w:w w:val="110"/>
        </w:rPr>
        <w:t>Contacts</w:t>
      </w:r>
      <w:r>
        <w:rPr>
          <w:color w:val="1C1C1C"/>
          <w:spacing w:val="-3"/>
          <w:w w:val="110"/>
        </w:rPr>
        <w:t xml:space="preserve"> </w:t>
      </w:r>
      <w:r>
        <w:rPr>
          <w:color w:val="1C1C1C"/>
          <w:w w:val="110"/>
        </w:rPr>
        <w:t>are</w:t>
      </w:r>
      <w:r>
        <w:rPr>
          <w:color w:val="1C1C1C"/>
          <w:spacing w:val="-13"/>
          <w:w w:val="110"/>
        </w:rPr>
        <w:t xml:space="preserve"> </w:t>
      </w:r>
      <w:r>
        <w:rPr>
          <w:color w:val="1C1C1C"/>
          <w:w w:val="110"/>
        </w:rPr>
        <w:t>generally</w:t>
      </w:r>
      <w:r>
        <w:rPr>
          <w:color w:val="1C1C1C"/>
          <w:spacing w:val="7"/>
          <w:w w:val="110"/>
        </w:rPr>
        <w:t xml:space="preserve"> </w:t>
      </w:r>
      <w:r>
        <w:rPr>
          <w:color w:val="1C1C1C"/>
          <w:w w:val="110"/>
        </w:rPr>
        <w:t>routine</w:t>
      </w:r>
      <w:r>
        <w:rPr>
          <w:color w:val="1C1C1C"/>
          <w:spacing w:val="-10"/>
          <w:w w:val="110"/>
        </w:rPr>
        <w:t xml:space="preserve"> </w:t>
      </w:r>
      <w:r>
        <w:rPr>
          <w:color w:val="1C1C1C"/>
          <w:w w:val="110"/>
        </w:rPr>
        <w:t>and</w:t>
      </w:r>
      <w:r>
        <w:rPr>
          <w:color w:val="1C1C1C"/>
          <w:spacing w:val="-17"/>
          <w:w w:val="110"/>
        </w:rPr>
        <w:t xml:space="preserve"> </w:t>
      </w:r>
      <w:r>
        <w:rPr>
          <w:color w:val="1C1C1C"/>
          <w:w w:val="110"/>
        </w:rPr>
        <w:t>within</w:t>
      </w:r>
      <w:r>
        <w:rPr>
          <w:color w:val="1C1C1C"/>
          <w:spacing w:val="-9"/>
          <w:w w:val="110"/>
        </w:rPr>
        <w:t xml:space="preserve"> </w:t>
      </w:r>
      <w:r>
        <w:rPr>
          <w:color w:val="1C1C1C"/>
          <w:w w:val="110"/>
        </w:rPr>
        <w:t>a</w:t>
      </w:r>
      <w:r>
        <w:rPr>
          <w:color w:val="1C1C1C"/>
          <w:spacing w:val="-13"/>
          <w:w w:val="110"/>
        </w:rPr>
        <w:t xml:space="preserve"> </w:t>
      </w:r>
      <w:r>
        <w:rPr>
          <w:color w:val="1C1C1C"/>
          <w:w w:val="110"/>
        </w:rPr>
        <w:t>structured</w:t>
      </w:r>
      <w:r>
        <w:rPr>
          <w:color w:val="1C1C1C"/>
          <w:spacing w:val="8"/>
          <w:w w:val="110"/>
        </w:rPr>
        <w:t xml:space="preserve"> </w:t>
      </w:r>
      <w:r>
        <w:rPr>
          <w:color w:val="1C1C1C"/>
          <w:w w:val="110"/>
        </w:rPr>
        <w:t>setting.</w:t>
      </w:r>
    </w:p>
    <w:p w14:paraId="7BFDB267" w14:textId="77777777" w:rsidR="002670AC" w:rsidRDefault="002670AC" w:rsidP="002670AC">
      <w:pPr>
        <w:pStyle w:val="BodyText"/>
        <w:spacing w:before="188" w:line="252" w:lineRule="auto"/>
        <w:ind w:left="526" w:right="225"/>
      </w:pPr>
      <w:r>
        <w:rPr>
          <w:color w:val="1C1C1C"/>
          <w:w w:val="110"/>
        </w:rPr>
        <w:t>The purpose of the contacts is to exchange information and assist in the coordination of work efforts.</w:t>
      </w:r>
    </w:p>
    <w:p w14:paraId="4EB20850" w14:textId="77777777" w:rsidR="002670AC" w:rsidRDefault="002670AC" w:rsidP="002670AC">
      <w:pPr>
        <w:pStyle w:val="Heading2"/>
        <w:tabs>
          <w:tab w:val="left" w:pos="8548"/>
        </w:tabs>
        <w:spacing w:before="190"/>
      </w:pPr>
      <w:r>
        <w:rPr>
          <w:color w:val="1C1C1C"/>
          <w:w w:val="105"/>
        </w:rPr>
        <w:t>Factor 8:</w:t>
      </w:r>
      <w:r>
        <w:rPr>
          <w:color w:val="1C1C1C"/>
          <w:spacing w:val="48"/>
          <w:w w:val="105"/>
        </w:rPr>
        <w:t xml:space="preserve"> </w:t>
      </w:r>
      <w:r>
        <w:rPr>
          <w:color w:val="1C1C1C"/>
          <w:w w:val="105"/>
        </w:rPr>
        <w:t>Physical</w:t>
      </w:r>
      <w:r>
        <w:rPr>
          <w:color w:val="1C1C1C"/>
          <w:spacing w:val="14"/>
          <w:w w:val="105"/>
        </w:rPr>
        <w:t xml:space="preserve"> </w:t>
      </w:r>
      <w:r>
        <w:rPr>
          <w:color w:val="1C1C1C"/>
          <w:w w:val="105"/>
        </w:rPr>
        <w:t>Demands</w:t>
      </w:r>
      <w:r>
        <w:rPr>
          <w:color w:val="1C1C1C"/>
          <w:w w:val="105"/>
        </w:rPr>
        <w:tab/>
      </w:r>
    </w:p>
    <w:p w14:paraId="1EF5B84F" w14:textId="77777777" w:rsidR="002670AC" w:rsidRDefault="002670AC" w:rsidP="002670AC">
      <w:pPr>
        <w:pStyle w:val="BodyText"/>
        <w:spacing w:before="210" w:line="252" w:lineRule="auto"/>
        <w:ind w:left="527" w:right="490" w:firstLine="11"/>
      </w:pPr>
      <w:r>
        <w:rPr>
          <w:color w:val="1C1C1C"/>
          <w:w w:val="110"/>
        </w:rPr>
        <w:t>Work requires regular and recurring physical exertion such as walking on rough terrain, jumping ditches and furrows, climbing steep banks, or negotiating other terrain features.</w:t>
      </w:r>
    </w:p>
    <w:p w14:paraId="53AC80F8" w14:textId="77777777" w:rsidR="002670AC" w:rsidRDefault="002670AC" w:rsidP="002670AC">
      <w:pPr>
        <w:pStyle w:val="Heading2"/>
        <w:tabs>
          <w:tab w:val="left" w:pos="8544"/>
        </w:tabs>
        <w:spacing w:before="185"/>
      </w:pPr>
      <w:r>
        <w:rPr>
          <w:color w:val="1C1C1C"/>
          <w:w w:val="105"/>
        </w:rPr>
        <w:t>Factor 9:</w:t>
      </w:r>
      <w:r>
        <w:rPr>
          <w:color w:val="1C1C1C"/>
          <w:spacing w:val="46"/>
          <w:w w:val="105"/>
        </w:rPr>
        <w:t xml:space="preserve"> </w:t>
      </w:r>
      <w:r>
        <w:rPr>
          <w:color w:val="1C1C1C"/>
          <w:w w:val="105"/>
        </w:rPr>
        <w:t>Work</w:t>
      </w:r>
      <w:r>
        <w:rPr>
          <w:color w:val="1C1C1C"/>
          <w:spacing w:val="5"/>
          <w:w w:val="105"/>
        </w:rPr>
        <w:t xml:space="preserve"> </w:t>
      </w:r>
      <w:r>
        <w:rPr>
          <w:color w:val="1C1C1C"/>
          <w:w w:val="105"/>
        </w:rPr>
        <w:t>Environment</w:t>
      </w:r>
      <w:r>
        <w:rPr>
          <w:color w:val="1C1C1C"/>
          <w:w w:val="105"/>
        </w:rPr>
        <w:tab/>
      </w:r>
    </w:p>
    <w:p w14:paraId="1BDC94DE" w14:textId="77777777" w:rsidR="002670AC" w:rsidRDefault="002670AC" w:rsidP="002670AC">
      <w:pPr>
        <w:pStyle w:val="BodyText"/>
        <w:spacing w:before="200" w:line="252" w:lineRule="auto"/>
        <w:ind w:left="522" w:right="225" w:firstLine="6"/>
      </w:pPr>
      <w:r>
        <w:rPr>
          <w:color w:val="1C1C1C"/>
          <w:w w:val="110"/>
        </w:rPr>
        <w:t>Work involves regular and recurring exposure to operating equipment, adverse weather, poor field conditions, and possible contact with dangerous animals and biting insects.</w:t>
      </w:r>
    </w:p>
    <w:p w14:paraId="7847DC44" w14:textId="4D8E3090" w:rsidR="002670AC" w:rsidRDefault="002670AC" w:rsidP="002670AC">
      <w:pPr>
        <w:pStyle w:val="BodyText"/>
        <w:spacing w:before="3"/>
        <w:ind w:left="525"/>
        <w:sectPr w:rsidR="002670AC">
          <w:pgSz w:w="12240" w:h="15840"/>
          <w:pgMar w:top="1360" w:right="1320" w:bottom="280" w:left="920" w:header="790" w:footer="0" w:gutter="0"/>
          <w:cols w:space="720"/>
        </w:sectPr>
      </w:pPr>
      <w:r>
        <w:rPr>
          <w:color w:val="1C1C1C"/>
          <w:w w:val="110"/>
        </w:rPr>
        <w:t>Protective equipment is required on construction</w:t>
      </w:r>
      <w:r w:rsidR="00A00A6F">
        <w:rPr>
          <w:color w:val="1C1C1C"/>
          <w:spacing w:val="53"/>
          <w:w w:val="110"/>
        </w:rPr>
        <w:t xml:space="preserve"> </w:t>
      </w:r>
      <w:r>
        <w:rPr>
          <w:color w:val="1C1C1C"/>
          <w:w w:val="110"/>
        </w:rPr>
        <w:t>sites</w:t>
      </w:r>
      <w:r w:rsidR="00A00A6F">
        <w:rPr>
          <w:color w:val="1C1C1C"/>
          <w:w w:val="110"/>
        </w:rPr>
        <w:t>.</w:t>
      </w:r>
    </w:p>
    <w:p w14:paraId="59CE40CC" w14:textId="5C2B2599" w:rsidR="00AE45F0" w:rsidRDefault="00A00A6F">
      <w:r>
        <w:lastRenderedPageBreak/>
        <w:t xml:space="preserve">For more information on these opportunities: </w:t>
      </w:r>
      <w:hyperlink r:id="rId11" w:history="1">
        <w:r w:rsidRPr="00904694">
          <w:rPr>
            <w:rStyle w:val="Hyperlink"/>
          </w:rPr>
          <w:t>Keith.Olander@clcmn.edu</w:t>
        </w:r>
      </w:hyperlink>
      <w:r w:rsidR="00EC2FD8">
        <w:t xml:space="preserve"> or</w:t>
      </w:r>
      <w:r>
        <w:t xml:space="preserve"> 218-894-5163.</w:t>
      </w:r>
    </w:p>
    <w:p w14:paraId="54BD2AE3" w14:textId="78233A13" w:rsidR="00EC2FD8" w:rsidRDefault="00EC2FD8"/>
    <w:p w14:paraId="7A77F584" w14:textId="113D1E55" w:rsidR="00EC2FD8" w:rsidRDefault="00EC2FD8">
      <w:r>
        <w:t>To apply: Submit resume and cover letter to Keith Olander at above email address.</w:t>
      </w:r>
    </w:p>
    <w:p w14:paraId="0E4B3791" w14:textId="769F6AF2" w:rsidR="00EC2FD8" w:rsidRDefault="00EC2FD8"/>
    <w:p w14:paraId="5CD6CBBC" w14:textId="4911DC47" w:rsidR="00EC2FD8" w:rsidRDefault="00EC2FD8">
      <w:r>
        <w:t xml:space="preserve">Position Post Date: </w:t>
      </w:r>
      <w:r w:rsidR="00B00E0E">
        <w:t>December 14, 2023</w:t>
      </w:r>
      <w:r>
        <w:t>.</w:t>
      </w:r>
    </w:p>
    <w:p w14:paraId="39CB49D5" w14:textId="46DC395C" w:rsidR="00EC2FD8" w:rsidRDefault="00EC2FD8"/>
    <w:p w14:paraId="0991551E" w14:textId="19147FAE" w:rsidR="00EC2FD8" w:rsidRDefault="00820DF0">
      <w:r>
        <w:t>First review of resumes</w:t>
      </w:r>
      <w:r w:rsidR="00EC2FD8">
        <w:t xml:space="preserve">: </w:t>
      </w:r>
      <w:r w:rsidR="00B00E0E">
        <w:t>Week of January 8</w:t>
      </w:r>
      <w:r w:rsidR="00EC2FD8">
        <w:t>, 202</w:t>
      </w:r>
      <w:r w:rsidR="00B00E0E">
        <w:t>4</w:t>
      </w:r>
      <w:r>
        <w:t xml:space="preserve">, ongoing reviews until </w:t>
      </w:r>
      <w:r w:rsidR="00B00E0E">
        <w:t xml:space="preserve">6 </w:t>
      </w:r>
      <w:bookmarkStart w:id="2" w:name="_GoBack"/>
      <w:bookmarkEnd w:id="2"/>
      <w:r>
        <w:t>positions are filled.</w:t>
      </w:r>
    </w:p>
    <w:p w14:paraId="259BE085" w14:textId="68011F29" w:rsidR="00A00A6F" w:rsidRDefault="00A00A6F"/>
    <w:p w14:paraId="0E1567BA" w14:textId="3C1A5AB3" w:rsidR="00A00A6F" w:rsidRDefault="00EC2FD8">
      <w:r>
        <w:t xml:space="preserve">Internship timing: </w:t>
      </w:r>
      <w:r w:rsidR="00A00A6F">
        <w:t xml:space="preserve"> May-August, adjusting to class schedule</w:t>
      </w:r>
    </w:p>
    <w:p w14:paraId="40567A35" w14:textId="509B1034" w:rsidR="00A00A6F" w:rsidRDefault="00A00A6F"/>
    <w:p w14:paraId="67C989A2" w14:textId="58A8E045" w:rsidR="00A00A6F" w:rsidRDefault="00A00A6F">
      <w:r>
        <w:t>Compensation: $1</w:t>
      </w:r>
      <w:r w:rsidR="00E971F1">
        <w:t>7</w:t>
      </w:r>
      <w:r>
        <w:t>/</w:t>
      </w:r>
      <w:proofErr w:type="spellStart"/>
      <w:r>
        <w:t>hr</w:t>
      </w:r>
      <w:proofErr w:type="spellEnd"/>
    </w:p>
    <w:sectPr w:rsidR="00A00A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8CA0D" w14:textId="77777777" w:rsidR="00431013" w:rsidRDefault="00032A41">
      <w:r>
        <w:separator/>
      </w:r>
    </w:p>
  </w:endnote>
  <w:endnote w:type="continuationSeparator" w:id="0">
    <w:p w14:paraId="6B85A12B" w14:textId="77777777" w:rsidR="00431013" w:rsidRDefault="0003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2E1A1" w14:textId="77777777" w:rsidR="00431013" w:rsidRDefault="00032A41">
      <w:r>
        <w:separator/>
      </w:r>
    </w:p>
  </w:footnote>
  <w:footnote w:type="continuationSeparator" w:id="0">
    <w:p w14:paraId="08D62CDF" w14:textId="77777777" w:rsidR="00431013" w:rsidRDefault="00032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A11D0" w14:textId="77777777" w:rsidR="00C852E2" w:rsidRDefault="00B00E0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6152F"/>
    <w:multiLevelType w:val="multilevel"/>
    <w:tmpl w:val="C1206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AC"/>
    <w:rsid w:val="00032A41"/>
    <w:rsid w:val="0017642B"/>
    <w:rsid w:val="00210568"/>
    <w:rsid w:val="002670AC"/>
    <w:rsid w:val="00431013"/>
    <w:rsid w:val="004C2694"/>
    <w:rsid w:val="007B4C2E"/>
    <w:rsid w:val="00820DF0"/>
    <w:rsid w:val="00904AA3"/>
    <w:rsid w:val="00A00A6F"/>
    <w:rsid w:val="00AE45F0"/>
    <w:rsid w:val="00B00E0E"/>
    <w:rsid w:val="00E31258"/>
    <w:rsid w:val="00E637FF"/>
    <w:rsid w:val="00E971F1"/>
    <w:rsid w:val="00EC2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3EF5"/>
  <w15:chartTrackingRefBased/>
  <w15:docId w15:val="{D0908530-97EF-4141-95D7-9553F3BE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0AC"/>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9"/>
    <w:unhideWhenUsed/>
    <w:qFormat/>
    <w:rsid w:val="002670AC"/>
    <w:pPr>
      <w:ind w:left="526"/>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0AC"/>
    <w:rPr>
      <w:rFonts w:ascii="Arial" w:eastAsia="Arial" w:hAnsi="Arial" w:cs="Arial"/>
      <w:b/>
      <w:bCs/>
      <w:sz w:val="21"/>
      <w:szCs w:val="21"/>
    </w:rPr>
  </w:style>
  <w:style w:type="paragraph" w:styleId="BodyText">
    <w:name w:val="Body Text"/>
    <w:basedOn w:val="Normal"/>
    <w:link w:val="BodyTextChar"/>
    <w:uiPriority w:val="1"/>
    <w:qFormat/>
    <w:rsid w:val="002670AC"/>
    <w:rPr>
      <w:sz w:val="21"/>
      <w:szCs w:val="21"/>
    </w:rPr>
  </w:style>
  <w:style w:type="character" w:customStyle="1" w:styleId="BodyTextChar">
    <w:name w:val="Body Text Char"/>
    <w:basedOn w:val="DefaultParagraphFont"/>
    <w:link w:val="BodyText"/>
    <w:uiPriority w:val="1"/>
    <w:rsid w:val="002670AC"/>
    <w:rPr>
      <w:rFonts w:ascii="Arial" w:eastAsia="Arial" w:hAnsi="Arial" w:cs="Arial"/>
      <w:sz w:val="21"/>
      <w:szCs w:val="21"/>
    </w:rPr>
  </w:style>
  <w:style w:type="paragraph" w:styleId="Title">
    <w:name w:val="Title"/>
    <w:basedOn w:val="Normal"/>
    <w:link w:val="TitleChar"/>
    <w:uiPriority w:val="10"/>
    <w:qFormat/>
    <w:rsid w:val="002670AC"/>
    <w:pPr>
      <w:spacing w:before="141"/>
      <w:ind w:left="4485" w:right="1706" w:hanging="2319"/>
    </w:pPr>
    <w:rPr>
      <w:b/>
      <w:bCs/>
      <w:sz w:val="27"/>
      <w:szCs w:val="27"/>
    </w:rPr>
  </w:style>
  <w:style w:type="character" w:customStyle="1" w:styleId="TitleChar">
    <w:name w:val="Title Char"/>
    <w:basedOn w:val="DefaultParagraphFont"/>
    <w:link w:val="Title"/>
    <w:uiPriority w:val="10"/>
    <w:rsid w:val="002670AC"/>
    <w:rPr>
      <w:rFonts w:ascii="Arial" w:eastAsia="Arial" w:hAnsi="Arial" w:cs="Arial"/>
      <w:b/>
      <w:bCs/>
      <w:sz w:val="27"/>
      <w:szCs w:val="27"/>
    </w:rPr>
  </w:style>
  <w:style w:type="character" w:styleId="Hyperlink">
    <w:name w:val="Hyperlink"/>
    <w:basedOn w:val="DefaultParagraphFont"/>
    <w:uiPriority w:val="99"/>
    <w:unhideWhenUsed/>
    <w:rsid w:val="00A00A6F"/>
    <w:rPr>
      <w:color w:val="0563C1" w:themeColor="hyperlink"/>
      <w:u w:val="single"/>
    </w:rPr>
  </w:style>
  <w:style w:type="character" w:styleId="UnresolvedMention">
    <w:name w:val="Unresolved Mention"/>
    <w:basedOn w:val="DefaultParagraphFont"/>
    <w:uiPriority w:val="99"/>
    <w:semiHidden/>
    <w:unhideWhenUsed/>
    <w:rsid w:val="00A00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56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ith.Olander@clcmn.edu"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6649FD07DC844BF2C2CABDDACAC22" ma:contentTypeVersion="16" ma:contentTypeDescription="Create a new document." ma:contentTypeScope="" ma:versionID="d46c4c528bf6f23aa577cc07a07f0617">
  <xsd:schema xmlns:xsd="http://www.w3.org/2001/XMLSchema" xmlns:xs="http://www.w3.org/2001/XMLSchema" xmlns:p="http://schemas.microsoft.com/office/2006/metadata/properties" xmlns:ns3="df5a3fba-937d-4ebb-98d3-1a7da1592d97" xmlns:ns4="0f3dfd91-1e04-4fe2-a236-c5105b183820" targetNamespace="http://schemas.microsoft.com/office/2006/metadata/properties" ma:root="true" ma:fieldsID="04a2529103037e29e224846ad15e2bcb" ns3:_="" ns4:_="">
    <xsd:import namespace="df5a3fba-937d-4ebb-98d3-1a7da1592d97"/>
    <xsd:import namespace="0f3dfd91-1e04-4fe2-a236-c5105b1838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a3fba-937d-4ebb-98d3-1a7da1592d97"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3dfd91-1e04-4fe2-a236-c5105b1838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f3dfd91-1e04-4fe2-a236-c5105b183820" xsi:nil="true"/>
  </documentManagement>
</p:properties>
</file>

<file path=customXml/itemProps1.xml><?xml version="1.0" encoding="utf-8"?>
<ds:datastoreItem xmlns:ds="http://schemas.openxmlformats.org/officeDocument/2006/customXml" ds:itemID="{6E9AFA52-A9BF-47A2-B283-2FDA83A84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5a3fba-937d-4ebb-98d3-1a7da1592d97"/>
    <ds:schemaRef ds:uri="0f3dfd91-1e04-4fe2-a236-c5105b183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0D505-3BBC-404A-A318-9502A53250DD}">
  <ds:schemaRefs>
    <ds:schemaRef ds:uri="http://schemas.microsoft.com/sharepoint/v3/contenttype/forms"/>
  </ds:schemaRefs>
</ds:datastoreItem>
</file>

<file path=customXml/itemProps3.xml><?xml version="1.0" encoding="utf-8"?>
<ds:datastoreItem xmlns:ds="http://schemas.openxmlformats.org/officeDocument/2006/customXml" ds:itemID="{762BEB91-59D5-48B1-8500-14E7E4CA4F1E}">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 ds:uri="0f3dfd91-1e04-4fe2-a236-c5105b183820"/>
    <ds:schemaRef ds:uri="df5a3fba-937d-4ebb-98d3-1a7da1592d9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Lepp, Alan - NRCS, Detroit Lakes, MN</dc:creator>
  <cp:keywords/>
  <dc:description/>
  <cp:lastModifiedBy>Olander, Keith R</cp:lastModifiedBy>
  <cp:revision>3</cp:revision>
  <dcterms:created xsi:type="dcterms:W3CDTF">2023-01-31T19:00:00Z</dcterms:created>
  <dcterms:modified xsi:type="dcterms:W3CDTF">2023-12-14T22:40:00Z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0x0101000286649FD07DC844BF2C2CABDDACAC22</vt:lpwstr>
  </property>
</Properties>
</file>